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5C830" w14:textId="77777777" w:rsidR="00775227" w:rsidRDefault="00BC02B8">
      <w:r>
        <w:t>Rubric for Assignment 3</w:t>
      </w:r>
    </w:p>
    <w:p w14:paraId="1AEDDB4A" w14:textId="77777777" w:rsidR="00BC02B8" w:rsidRDefault="00BC02B8">
      <w:r>
        <w:t>Problem 2</w:t>
      </w:r>
      <w:r w:rsidR="00411E13">
        <w:t xml:space="preserve"> (45 points)</w:t>
      </w:r>
    </w:p>
    <w:p w14:paraId="32027768" w14:textId="77777777" w:rsidR="00BC02B8" w:rsidRDefault="00BC02B8" w:rsidP="00BC02B8">
      <w:pPr>
        <w:pStyle w:val="ListParagraph"/>
        <w:numPr>
          <w:ilvl w:val="0"/>
          <w:numId w:val="1"/>
        </w:numPr>
      </w:pPr>
      <w:r>
        <w:t>Scatterplot should have final exam score on VERTICAL axis and midterm on HORIZONTAL axis (10 points).</w:t>
      </w:r>
    </w:p>
    <w:p w14:paraId="23AB9C3C" w14:textId="77777777" w:rsidR="00BC02B8" w:rsidRDefault="00BC02B8" w:rsidP="00BC02B8">
      <w:pPr>
        <w:pStyle w:val="ListParagraph"/>
      </w:pPr>
      <w:r>
        <w:t>Are the scores strongly related? Visually interpret the scatterplot, the actual correlation coefficient is not required here. (3 points)</w:t>
      </w:r>
    </w:p>
    <w:p w14:paraId="09958045" w14:textId="2387193E" w:rsidR="00BC02B8" w:rsidRDefault="00BC02B8" w:rsidP="00BC02B8">
      <w:pPr>
        <w:pStyle w:val="ListParagraph"/>
      </w:pPr>
      <w:r>
        <w:t>Is the relationship a linear one? (3 points)</w:t>
      </w:r>
    </w:p>
    <w:p w14:paraId="10E01F5E" w14:textId="7436E094" w:rsidR="003E7903" w:rsidRDefault="003E7903" w:rsidP="00BC02B8">
      <w:pPr>
        <w:pStyle w:val="ListParagraph"/>
      </w:pPr>
      <w:r>
        <w:rPr>
          <w:noProof/>
        </w:rPr>
        <w:drawing>
          <wp:inline distT="0" distB="0" distL="0" distR="0" wp14:anchorId="6336CD61" wp14:editId="4871F76D">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8528114" w14:textId="77777777" w:rsidR="00305444" w:rsidRDefault="00305444" w:rsidP="00BC02B8">
      <w:pPr>
        <w:pStyle w:val="ListParagraph"/>
      </w:pPr>
    </w:p>
    <w:p w14:paraId="24C965A1" w14:textId="166A07B4" w:rsidR="003E7903" w:rsidRDefault="00305444" w:rsidP="00305444">
      <w:pPr>
        <w:pStyle w:val="ListParagraph"/>
      </w:pPr>
      <w:r w:rsidRPr="00305444">
        <w:t>The scatter plot between final exam scores (Y) and midterm scores(X) indicates a linear relationship between them as a straight line could be drawn from the given points to get a good fit. Also we observe that points tend to increase from bottom left to top right, which implies that a strong positive linear relationship exists between the two variables.</w:t>
      </w:r>
    </w:p>
    <w:p w14:paraId="7CB62F05" w14:textId="77777777" w:rsidR="00305444" w:rsidRPr="00305444" w:rsidRDefault="00305444" w:rsidP="00305444">
      <w:pPr>
        <w:pStyle w:val="ListParagraph"/>
      </w:pPr>
    </w:p>
    <w:p w14:paraId="47667BB5" w14:textId="77777777" w:rsidR="00BC02B8" w:rsidRDefault="00BC02B8" w:rsidP="00BC02B8">
      <w:pPr>
        <w:pStyle w:val="ListParagraph"/>
        <w:numPr>
          <w:ilvl w:val="0"/>
          <w:numId w:val="1"/>
        </w:numPr>
      </w:pPr>
      <w:r>
        <w:t>Include a trend line, the regression equation and the R-square in the scatterplot (9 points; 3 points each).</w:t>
      </w:r>
    </w:p>
    <w:p w14:paraId="41A4A1C6" w14:textId="025B2953" w:rsidR="00411E13" w:rsidRDefault="00BC02B8" w:rsidP="00411E13">
      <w:pPr>
        <w:pStyle w:val="ListParagraph"/>
      </w:pPr>
      <w:r>
        <w:t xml:space="preserve">What does this equation indicate in terms of predicting the final exam score from the midterm score? Here you need to interpret the coefficient b1 that goes with the independent variable </w:t>
      </w:r>
      <w:r w:rsidR="00411E13">
        <w:t>midterm score. For example, if the coefficient was 0.9 you could say if the midterm increases by one point we expect the final exam to increase by 0.9 points. (5 points).</w:t>
      </w:r>
    </w:p>
    <w:p w14:paraId="7E4D028E" w14:textId="60A9853F" w:rsidR="00330D40" w:rsidRDefault="00330D40" w:rsidP="00411E13">
      <w:pPr>
        <w:pStyle w:val="ListParagraph"/>
      </w:pPr>
      <w:r>
        <w:rPr>
          <w:noProof/>
        </w:rPr>
        <w:lastRenderedPageBreak/>
        <w:drawing>
          <wp:inline distT="0" distB="0" distL="0" distR="0" wp14:anchorId="722C6255" wp14:editId="2BC55775">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186D520" w14:textId="77777777" w:rsidR="001F0B5A" w:rsidRDefault="001F0B5A" w:rsidP="00411E13">
      <w:pPr>
        <w:pStyle w:val="ListParagraph"/>
      </w:pPr>
    </w:p>
    <w:p w14:paraId="5AB738F4" w14:textId="7323ED6B" w:rsidR="001F0B5A" w:rsidRDefault="001F0B5A" w:rsidP="00411E13">
      <w:pPr>
        <w:pStyle w:val="ListParagraph"/>
      </w:pPr>
      <w:r>
        <w:t>From the equation Y(Final)= 0.997*x(midterm)+0.9079, this therefore means that a unit increase in midterm lead to increase in final by value of 0.997</w:t>
      </w:r>
    </w:p>
    <w:p w14:paraId="63DF0CA8" w14:textId="77777777" w:rsidR="00411E13" w:rsidRDefault="00411E13" w:rsidP="00411E13">
      <w:pPr>
        <w:pStyle w:val="ListParagraph"/>
        <w:numPr>
          <w:ilvl w:val="0"/>
          <w:numId w:val="1"/>
        </w:numPr>
      </w:pPr>
      <w:r>
        <w:t>Using Excel Data Analysis Add-in and the Regression function provide the complete regression results. (9 points).</w:t>
      </w:r>
    </w:p>
    <w:p w14:paraId="7EF5802A" w14:textId="391A7DF3" w:rsidR="00411E13" w:rsidRDefault="00411E13" w:rsidP="00411E13">
      <w:pPr>
        <w:pStyle w:val="ListParagraph"/>
      </w:pPr>
      <w:r>
        <w:t>Locate the standard error of the estimate on the regression report and provide an interpretation. Look at page 172 for examples of how to interpret this estimate. (6 points)</w:t>
      </w:r>
    </w:p>
    <w:tbl>
      <w:tblPr>
        <w:tblW w:w="8096" w:type="dxa"/>
        <w:tblLook w:val="04A0" w:firstRow="1" w:lastRow="0" w:firstColumn="1" w:lastColumn="0" w:noHBand="0" w:noVBand="1"/>
      </w:tblPr>
      <w:tblGrid>
        <w:gridCol w:w="1639"/>
        <w:gridCol w:w="1363"/>
        <w:gridCol w:w="1311"/>
        <w:gridCol w:w="1116"/>
        <w:gridCol w:w="1116"/>
        <w:gridCol w:w="1403"/>
        <w:gridCol w:w="1116"/>
      </w:tblGrid>
      <w:tr w:rsidR="00330D40" w:rsidRPr="00330D40" w14:paraId="6CCF95E9" w14:textId="77777777" w:rsidTr="00330D40">
        <w:trPr>
          <w:trHeight w:val="300"/>
        </w:trPr>
        <w:tc>
          <w:tcPr>
            <w:tcW w:w="2677" w:type="dxa"/>
            <w:gridSpan w:val="2"/>
            <w:tcBorders>
              <w:top w:val="nil"/>
              <w:left w:val="nil"/>
              <w:bottom w:val="nil"/>
              <w:right w:val="nil"/>
            </w:tcBorders>
            <w:shd w:val="clear" w:color="auto" w:fill="auto"/>
            <w:noWrap/>
            <w:vAlign w:val="bottom"/>
            <w:hideMark/>
          </w:tcPr>
          <w:p w14:paraId="1CB99A47"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SUMMARY OUTPUT</w:t>
            </w:r>
          </w:p>
        </w:tc>
        <w:tc>
          <w:tcPr>
            <w:tcW w:w="1311" w:type="dxa"/>
            <w:tcBorders>
              <w:top w:val="nil"/>
              <w:left w:val="nil"/>
              <w:bottom w:val="nil"/>
              <w:right w:val="nil"/>
            </w:tcBorders>
            <w:shd w:val="clear" w:color="auto" w:fill="auto"/>
            <w:noWrap/>
            <w:vAlign w:val="bottom"/>
            <w:hideMark/>
          </w:tcPr>
          <w:p w14:paraId="17604873"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63C80F29"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0CFA7841"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7FE41FB7"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6DA1A1F8"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70354159" w14:textId="77777777" w:rsidTr="00330D40">
        <w:trPr>
          <w:trHeight w:val="315"/>
        </w:trPr>
        <w:tc>
          <w:tcPr>
            <w:tcW w:w="1639" w:type="dxa"/>
            <w:tcBorders>
              <w:top w:val="nil"/>
              <w:left w:val="nil"/>
              <w:bottom w:val="nil"/>
              <w:right w:val="nil"/>
            </w:tcBorders>
            <w:shd w:val="clear" w:color="auto" w:fill="auto"/>
            <w:noWrap/>
            <w:vAlign w:val="bottom"/>
            <w:hideMark/>
          </w:tcPr>
          <w:p w14:paraId="72B6FE5B"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038" w:type="dxa"/>
            <w:tcBorders>
              <w:top w:val="nil"/>
              <w:left w:val="nil"/>
              <w:bottom w:val="nil"/>
              <w:right w:val="nil"/>
            </w:tcBorders>
            <w:shd w:val="clear" w:color="auto" w:fill="auto"/>
            <w:noWrap/>
            <w:vAlign w:val="bottom"/>
            <w:hideMark/>
          </w:tcPr>
          <w:p w14:paraId="7148ECDB"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311" w:type="dxa"/>
            <w:tcBorders>
              <w:top w:val="nil"/>
              <w:left w:val="nil"/>
              <w:bottom w:val="nil"/>
              <w:right w:val="nil"/>
            </w:tcBorders>
            <w:shd w:val="clear" w:color="auto" w:fill="auto"/>
            <w:noWrap/>
            <w:vAlign w:val="bottom"/>
            <w:hideMark/>
          </w:tcPr>
          <w:p w14:paraId="15B37AE2"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217DE42E"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75A77566"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344FCF34"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74CCCF2F"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4CEF26FC" w14:textId="77777777" w:rsidTr="00330D40">
        <w:trPr>
          <w:trHeight w:val="300"/>
        </w:trPr>
        <w:tc>
          <w:tcPr>
            <w:tcW w:w="2677" w:type="dxa"/>
            <w:gridSpan w:val="2"/>
            <w:tcBorders>
              <w:top w:val="single" w:sz="8" w:space="0" w:color="auto"/>
              <w:left w:val="nil"/>
              <w:bottom w:val="single" w:sz="4" w:space="0" w:color="auto"/>
              <w:right w:val="nil"/>
            </w:tcBorders>
            <w:shd w:val="clear" w:color="auto" w:fill="auto"/>
            <w:noWrap/>
            <w:vAlign w:val="bottom"/>
            <w:hideMark/>
          </w:tcPr>
          <w:p w14:paraId="4618D62A"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Regression Statistics</w:t>
            </w:r>
          </w:p>
        </w:tc>
        <w:tc>
          <w:tcPr>
            <w:tcW w:w="1311" w:type="dxa"/>
            <w:tcBorders>
              <w:top w:val="nil"/>
              <w:left w:val="nil"/>
              <w:bottom w:val="nil"/>
              <w:right w:val="nil"/>
            </w:tcBorders>
            <w:shd w:val="clear" w:color="auto" w:fill="auto"/>
            <w:noWrap/>
            <w:vAlign w:val="bottom"/>
            <w:hideMark/>
          </w:tcPr>
          <w:p w14:paraId="41DCD336"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4F9FA32C"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3A439FAF"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4F51C81A"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0F766AE2"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57A1DC08" w14:textId="77777777" w:rsidTr="00330D40">
        <w:trPr>
          <w:trHeight w:val="300"/>
        </w:trPr>
        <w:tc>
          <w:tcPr>
            <w:tcW w:w="1639" w:type="dxa"/>
            <w:tcBorders>
              <w:top w:val="nil"/>
              <w:left w:val="nil"/>
              <w:bottom w:val="nil"/>
              <w:right w:val="nil"/>
            </w:tcBorders>
            <w:shd w:val="clear" w:color="auto" w:fill="auto"/>
            <w:noWrap/>
            <w:vAlign w:val="bottom"/>
            <w:hideMark/>
          </w:tcPr>
          <w:p w14:paraId="0DB764F2"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Multiple R</w:t>
            </w:r>
          </w:p>
        </w:tc>
        <w:tc>
          <w:tcPr>
            <w:tcW w:w="1038" w:type="dxa"/>
            <w:tcBorders>
              <w:top w:val="nil"/>
              <w:left w:val="nil"/>
              <w:bottom w:val="nil"/>
              <w:right w:val="nil"/>
            </w:tcBorders>
            <w:shd w:val="clear" w:color="auto" w:fill="auto"/>
            <w:noWrap/>
            <w:vAlign w:val="bottom"/>
            <w:hideMark/>
          </w:tcPr>
          <w:p w14:paraId="4FA851C2"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0.761281</w:t>
            </w:r>
          </w:p>
        </w:tc>
        <w:tc>
          <w:tcPr>
            <w:tcW w:w="1311" w:type="dxa"/>
            <w:tcBorders>
              <w:top w:val="nil"/>
              <w:left w:val="nil"/>
              <w:bottom w:val="nil"/>
              <w:right w:val="nil"/>
            </w:tcBorders>
            <w:shd w:val="clear" w:color="auto" w:fill="auto"/>
            <w:noWrap/>
            <w:vAlign w:val="bottom"/>
            <w:hideMark/>
          </w:tcPr>
          <w:p w14:paraId="07556203"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719DBB18"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4B1F75CA"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10F699C8"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5F764780"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708050F6" w14:textId="77777777" w:rsidTr="00330D40">
        <w:trPr>
          <w:trHeight w:val="300"/>
        </w:trPr>
        <w:tc>
          <w:tcPr>
            <w:tcW w:w="1639" w:type="dxa"/>
            <w:tcBorders>
              <w:top w:val="nil"/>
              <w:left w:val="nil"/>
              <w:bottom w:val="nil"/>
              <w:right w:val="nil"/>
            </w:tcBorders>
            <w:shd w:val="clear" w:color="auto" w:fill="auto"/>
            <w:noWrap/>
            <w:vAlign w:val="bottom"/>
            <w:hideMark/>
          </w:tcPr>
          <w:p w14:paraId="7782F346"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R Square</w:t>
            </w:r>
          </w:p>
        </w:tc>
        <w:tc>
          <w:tcPr>
            <w:tcW w:w="1038" w:type="dxa"/>
            <w:tcBorders>
              <w:top w:val="nil"/>
              <w:left w:val="nil"/>
              <w:bottom w:val="nil"/>
              <w:right w:val="nil"/>
            </w:tcBorders>
            <w:shd w:val="clear" w:color="auto" w:fill="auto"/>
            <w:noWrap/>
            <w:vAlign w:val="bottom"/>
            <w:hideMark/>
          </w:tcPr>
          <w:p w14:paraId="75BBB27F"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0.579548</w:t>
            </w:r>
          </w:p>
        </w:tc>
        <w:tc>
          <w:tcPr>
            <w:tcW w:w="1311" w:type="dxa"/>
            <w:tcBorders>
              <w:top w:val="nil"/>
              <w:left w:val="nil"/>
              <w:bottom w:val="nil"/>
              <w:right w:val="nil"/>
            </w:tcBorders>
            <w:shd w:val="clear" w:color="auto" w:fill="auto"/>
            <w:noWrap/>
            <w:vAlign w:val="bottom"/>
            <w:hideMark/>
          </w:tcPr>
          <w:p w14:paraId="3CBBABE5"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06BE507A"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4E221B75"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0D8427C1"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21F5DF32"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7D486F03" w14:textId="77777777" w:rsidTr="00330D40">
        <w:trPr>
          <w:trHeight w:val="300"/>
        </w:trPr>
        <w:tc>
          <w:tcPr>
            <w:tcW w:w="1639" w:type="dxa"/>
            <w:tcBorders>
              <w:top w:val="nil"/>
              <w:left w:val="nil"/>
              <w:bottom w:val="nil"/>
              <w:right w:val="nil"/>
            </w:tcBorders>
            <w:shd w:val="clear" w:color="auto" w:fill="auto"/>
            <w:noWrap/>
            <w:vAlign w:val="bottom"/>
            <w:hideMark/>
          </w:tcPr>
          <w:p w14:paraId="05AED85E"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Adjusted R Square</w:t>
            </w:r>
          </w:p>
        </w:tc>
        <w:tc>
          <w:tcPr>
            <w:tcW w:w="1038" w:type="dxa"/>
            <w:tcBorders>
              <w:top w:val="nil"/>
              <w:left w:val="nil"/>
              <w:bottom w:val="nil"/>
              <w:right w:val="nil"/>
            </w:tcBorders>
            <w:shd w:val="clear" w:color="auto" w:fill="auto"/>
            <w:noWrap/>
            <w:vAlign w:val="bottom"/>
            <w:hideMark/>
          </w:tcPr>
          <w:p w14:paraId="1FAF5050"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0.575076</w:t>
            </w:r>
          </w:p>
        </w:tc>
        <w:tc>
          <w:tcPr>
            <w:tcW w:w="1311" w:type="dxa"/>
            <w:tcBorders>
              <w:top w:val="nil"/>
              <w:left w:val="nil"/>
              <w:bottom w:val="nil"/>
              <w:right w:val="nil"/>
            </w:tcBorders>
            <w:shd w:val="clear" w:color="auto" w:fill="auto"/>
            <w:noWrap/>
            <w:vAlign w:val="bottom"/>
            <w:hideMark/>
          </w:tcPr>
          <w:p w14:paraId="23A8CF73"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1E2B4612"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7D2BEB77"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18F526A6"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0FD86FDF"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46EBBCDD" w14:textId="77777777" w:rsidTr="00330D40">
        <w:trPr>
          <w:trHeight w:val="300"/>
        </w:trPr>
        <w:tc>
          <w:tcPr>
            <w:tcW w:w="1639" w:type="dxa"/>
            <w:tcBorders>
              <w:top w:val="nil"/>
              <w:left w:val="nil"/>
              <w:bottom w:val="nil"/>
              <w:right w:val="nil"/>
            </w:tcBorders>
            <w:shd w:val="clear" w:color="auto" w:fill="auto"/>
            <w:noWrap/>
            <w:vAlign w:val="bottom"/>
            <w:hideMark/>
          </w:tcPr>
          <w:p w14:paraId="5ED7BE59"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Standard Error</w:t>
            </w:r>
          </w:p>
        </w:tc>
        <w:tc>
          <w:tcPr>
            <w:tcW w:w="1038" w:type="dxa"/>
            <w:tcBorders>
              <w:top w:val="nil"/>
              <w:left w:val="nil"/>
              <w:bottom w:val="nil"/>
              <w:right w:val="nil"/>
            </w:tcBorders>
            <w:shd w:val="clear" w:color="auto" w:fill="auto"/>
            <w:noWrap/>
            <w:vAlign w:val="bottom"/>
            <w:hideMark/>
          </w:tcPr>
          <w:p w14:paraId="15AE4AB4"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6.220494</w:t>
            </w:r>
          </w:p>
        </w:tc>
        <w:tc>
          <w:tcPr>
            <w:tcW w:w="1311" w:type="dxa"/>
            <w:tcBorders>
              <w:top w:val="nil"/>
              <w:left w:val="nil"/>
              <w:bottom w:val="nil"/>
              <w:right w:val="nil"/>
            </w:tcBorders>
            <w:shd w:val="clear" w:color="auto" w:fill="auto"/>
            <w:noWrap/>
            <w:vAlign w:val="bottom"/>
            <w:hideMark/>
          </w:tcPr>
          <w:p w14:paraId="5A74A438"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47CCE776"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1AD88205"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7F00BFB9"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5AC8081A"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4548171C" w14:textId="77777777" w:rsidTr="00330D40">
        <w:trPr>
          <w:trHeight w:val="315"/>
        </w:trPr>
        <w:tc>
          <w:tcPr>
            <w:tcW w:w="1639" w:type="dxa"/>
            <w:tcBorders>
              <w:top w:val="nil"/>
              <w:left w:val="nil"/>
              <w:bottom w:val="single" w:sz="8" w:space="0" w:color="auto"/>
              <w:right w:val="nil"/>
            </w:tcBorders>
            <w:shd w:val="clear" w:color="auto" w:fill="auto"/>
            <w:noWrap/>
            <w:vAlign w:val="bottom"/>
            <w:hideMark/>
          </w:tcPr>
          <w:p w14:paraId="5CB947F2"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Observations</w:t>
            </w:r>
          </w:p>
        </w:tc>
        <w:tc>
          <w:tcPr>
            <w:tcW w:w="1038" w:type="dxa"/>
            <w:tcBorders>
              <w:top w:val="nil"/>
              <w:left w:val="nil"/>
              <w:bottom w:val="single" w:sz="8" w:space="0" w:color="auto"/>
              <w:right w:val="nil"/>
            </w:tcBorders>
            <w:shd w:val="clear" w:color="auto" w:fill="auto"/>
            <w:noWrap/>
            <w:vAlign w:val="bottom"/>
            <w:hideMark/>
          </w:tcPr>
          <w:p w14:paraId="4B09EAB3"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96</w:t>
            </w:r>
          </w:p>
        </w:tc>
        <w:tc>
          <w:tcPr>
            <w:tcW w:w="1311" w:type="dxa"/>
            <w:tcBorders>
              <w:top w:val="nil"/>
              <w:left w:val="nil"/>
              <w:bottom w:val="nil"/>
              <w:right w:val="nil"/>
            </w:tcBorders>
            <w:shd w:val="clear" w:color="auto" w:fill="auto"/>
            <w:noWrap/>
            <w:vAlign w:val="bottom"/>
            <w:hideMark/>
          </w:tcPr>
          <w:p w14:paraId="567DC26C"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31988A91"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4408B4A4"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1D06DADC"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2B06F740"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256BD268" w14:textId="77777777" w:rsidTr="00330D40">
        <w:trPr>
          <w:trHeight w:val="300"/>
        </w:trPr>
        <w:tc>
          <w:tcPr>
            <w:tcW w:w="1639" w:type="dxa"/>
            <w:tcBorders>
              <w:top w:val="nil"/>
              <w:left w:val="nil"/>
              <w:bottom w:val="nil"/>
              <w:right w:val="nil"/>
            </w:tcBorders>
            <w:shd w:val="clear" w:color="auto" w:fill="auto"/>
            <w:noWrap/>
            <w:vAlign w:val="bottom"/>
            <w:hideMark/>
          </w:tcPr>
          <w:p w14:paraId="79AB643C"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038" w:type="dxa"/>
            <w:tcBorders>
              <w:top w:val="nil"/>
              <w:left w:val="nil"/>
              <w:bottom w:val="nil"/>
              <w:right w:val="nil"/>
            </w:tcBorders>
            <w:shd w:val="clear" w:color="auto" w:fill="auto"/>
            <w:noWrap/>
            <w:vAlign w:val="bottom"/>
            <w:hideMark/>
          </w:tcPr>
          <w:p w14:paraId="3F31548C"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311" w:type="dxa"/>
            <w:tcBorders>
              <w:top w:val="nil"/>
              <w:left w:val="nil"/>
              <w:bottom w:val="nil"/>
              <w:right w:val="nil"/>
            </w:tcBorders>
            <w:shd w:val="clear" w:color="auto" w:fill="auto"/>
            <w:noWrap/>
            <w:vAlign w:val="bottom"/>
            <w:hideMark/>
          </w:tcPr>
          <w:p w14:paraId="62855759"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3074DF07"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0E9CE663"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343F2B73"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76729931"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4269FFD3" w14:textId="77777777" w:rsidTr="00330D40">
        <w:trPr>
          <w:trHeight w:val="315"/>
        </w:trPr>
        <w:tc>
          <w:tcPr>
            <w:tcW w:w="1639" w:type="dxa"/>
            <w:tcBorders>
              <w:top w:val="nil"/>
              <w:left w:val="nil"/>
              <w:bottom w:val="nil"/>
              <w:right w:val="nil"/>
            </w:tcBorders>
            <w:shd w:val="clear" w:color="auto" w:fill="auto"/>
            <w:noWrap/>
            <w:vAlign w:val="bottom"/>
            <w:hideMark/>
          </w:tcPr>
          <w:p w14:paraId="34739EF2"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ANOVA</w:t>
            </w:r>
          </w:p>
        </w:tc>
        <w:tc>
          <w:tcPr>
            <w:tcW w:w="1038" w:type="dxa"/>
            <w:tcBorders>
              <w:top w:val="nil"/>
              <w:left w:val="nil"/>
              <w:bottom w:val="nil"/>
              <w:right w:val="nil"/>
            </w:tcBorders>
            <w:shd w:val="clear" w:color="auto" w:fill="auto"/>
            <w:noWrap/>
            <w:vAlign w:val="bottom"/>
            <w:hideMark/>
          </w:tcPr>
          <w:p w14:paraId="52A58879"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p>
        </w:tc>
        <w:tc>
          <w:tcPr>
            <w:tcW w:w="1311" w:type="dxa"/>
            <w:tcBorders>
              <w:top w:val="nil"/>
              <w:left w:val="nil"/>
              <w:bottom w:val="nil"/>
              <w:right w:val="nil"/>
            </w:tcBorders>
            <w:shd w:val="clear" w:color="auto" w:fill="auto"/>
            <w:noWrap/>
            <w:vAlign w:val="bottom"/>
            <w:hideMark/>
          </w:tcPr>
          <w:p w14:paraId="33716CA4"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21618B86"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36325325"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43AC8683"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4CB121C9"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70ABECB5" w14:textId="77777777" w:rsidTr="00330D40">
        <w:trPr>
          <w:trHeight w:val="300"/>
        </w:trPr>
        <w:tc>
          <w:tcPr>
            <w:tcW w:w="1639" w:type="dxa"/>
            <w:tcBorders>
              <w:top w:val="single" w:sz="8" w:space="0" w:color="auto"/>
              <w:left w:val="nil"/>
              <w:bottom w:val="single" w:sz="4" w:space="0" w:color="auto"/>
              <w:right w:val="nil"/>
            </w:tcBorders>
            <w:shd w:val="clear" w:color="auto" w:fill="auto"/>
            <w:noWrap/>
            <w:vAlign w:val="bottom"/>
            <w:hideMark/>
          </w:tcPr>
          <w:p w14:paraId="77881964"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 </w:t>
            </w:r>
          </w:p>
        </w:tc>
        <w:tc>
          <w:tcPr>
            <w:tcW w:w="1038" w:type="dxa"/>
            <w:tcBorders>
              <w:top w:val="single" w:sz="8" w:space="0" w:color="auto"/>
              <w:left w:val="nil"/>
              <w:bottom w:val="single" w:sz="4" w:space="0" w:color="auto"/>
              <w:right w:val="nil"/>
            </w:tcBorders>
            <w:shd w:val="clear" w:color="auto" w:fill="auto"/>
            <w:noWrap/>
            <w:vAlign w:val="bottom"/>
            <w:hideMark/>
          </w:tcPr>
          <w:p w14:paraId="3B430611"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df</w:t>
            </w:r>
          </w:p>
        </w:tc>
        <w:tc>
          <w:tcPr>
            <w:tcW w:w="1311" w:type="dxa"/>
            <w:tcBorders>
              <w:top w:val="single" w:sz="8" w:space="0" w:color="auto"/>
              <w:left w:val="nil"/>
              <w:bottom w:val="single" w:sz="4" w:space="0" w:color="auto"/>
              <w:right w:val="nil"/>
            </w:tcBorders>
            <w:shd w:val="clear" w:color="auto" w:fill="auto"/>
            <w:noWrap/>
            <w:vAlign w:val="bottom"/>
            <w:hideMark/>
          </w:tcPr>
          <w:p w14:paraId="154C9405"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SS</w:t>
            </w:r>
          </w:p>
        </w:tc>
        <w:tc>
          <w:tcPr>
            <w:tcW w:w="960" w:type="dxa"/>
            <w:tcBorders>
              <w:top w:val="single" w:sz="8" w:space="0" w:color="auto"/>
              <w:left w:val="nil"/>
              <w:bottom w:val="single" w:sz="4" w:space="0" w:color="auto"/>
              <w:right w:val="nil"/>
            </w:tcBorders>
            <w:shd w:val="clear" w:color="auto" w:fill="auto"/>
            <w:noWrap/>
            <w:vAlign w:val="bottom"/>
            <w:hideMark/>
          </w:tcPr>
          <w:p w14:paraId="35D72F20"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MS</w:t>
            </w:r>
          </w:p>
        </w:tc>
        <w:tc>
          <w:tcPr>
            <w:tcW w:w="960" w:type="dxa"/>
            <w:tcBorders>
              <w:top w:val="single" w:sz="8" w:space="0" w:color="auto"/>
              <w:left w:val="nil"/>
              <w:bottom w:val="single" w:sz="4" w:space="0" w:color="auto"/>
              <w:right w:val="nil"/>
            </w:tcBorders>
            <w:shd w:val="clear" w:color="auto" w:fill="auto"/>
            <w:noWrap/>
            <w:vAlign w:val="bottom"/>
            <w:hideMark/>
          </w:tcPr>
          <w:p w14:paraId="1B37B804"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F</w:t>
            </w:r>
          </w:p>
        </w:tc>
        <w:tc>
          <w:tcPr>
            <w:tcW w:w="1210" w:type="dxa"/>
            <w:tcBorders>
              <w:top w:val="single" w:sz="8" w:space="0" w:color="auto"/>
              <w:left w:val="nil"/>
              <w:bottom w:val="single" w:sz="4" w:space="0" w:color="auto"/>
              <w:right w:val="nil"/>
            </w:tcBorders>
            <w:shd w:val="clear" w:color="auto" w:fill="auto"/>
            <w:noWrap/>
            <w:vAlign w:val="bottom"/>
            <w:hideMark/>
          </w:tcPr>
          <w:p w14:paraId="439B3FAE"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Significance F</w:t>
            </w:r>
          </w:p>
        </w:tc>
        <w:tc>
          <w:tcPr>
            <w:tcW w:w="978" w:type="dxa"/>
            <w:tcBorders>
              <w:top w:val="nil"/>
              <w:left w:val="nil"/>
              <w:bottom w:val="nil"/>
              <w:right w:val="nil"/>
            </w:tcBorders>
            <w:shd w:val="clear" w:color="auto" w:fill="auto"/>
            <w:noWrap/>
            <w:vAlign w:val="bottom"/>
            <w:hideMark/>
          </w:tcPr>
          <w:p w14:paraId="35E6C1F7"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p>
        </w:tc>
      </w:tr>
      <w:tr w:rsidR="00330D40" w:rsidRPr="00330D40" w14:paraId="105339CE" w14:textId="77777777" w:rsidTr="00330D40">
        <w:trPr>
          <w:trHeight w:val="300"/>
        </w:trPr>
        <w:tc>
          <w:tcPr>
            <w:tcW w:w="1639" w:type="dxa"/>
            <w:tcBorders>
              <w:top w:val="nil"/>
              <w:left w:val="nil"/>
              <w:bottom w:val="nil"/>
              <w:right w:val="nil"/>
            </w:tcBorders>
            <w:shd w:val="clear" w:color="auto" w:fill="auto"/>
            <w:noWrap/>
            <w:vAlign w:val="bottom"/>
            <w:hideMark/>
          </w:tcPr>
          <w:p w14:paraId="0EA4BCA4"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Regression</w:t>
            </w:r>
          </w:p>
        </w:tc>
        <w:tc>
          <w:tcPr>
            <w:tcW w:w="1038" w:type="dxa"/>
            <w:tcBorders>
              <w:top w:val="nil"/>
              <w:left w:val="nil"/>
              <w:bottom w:val="nil"/>
              <w:right w:val="nil"/>
            </w:tcBorders>
            <w:shd w:val="clear" w:color="auto" w:fill="auto"/>
            <w:noWrap/>
            <w:vAlign w:val="bottom"/>
            <w:hideMark/>
          </w:tcPr>
          <w:p w14:paraId="60E58DCF"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1</w:t>
            </w:r>
          </w:p>
        </w:tc>
        <w:tc>
          <w:tcPr>
            <w:tcW w:w="1311" w:type="dxa"/>
            <w:tcBorders>
              <w:top w:val="nil"/>
              <w:left w:val="nil"/>
              <w:bottom w:val="nil"/>
              <w:right w:val="nil"/>
            </w:tcBorders>
            <w:shd w:val="clear" w:color="auto" w:fill="auto"/>
            <w:noWrap/>
            <w:vAlign w:val="bottom"/>
            <w:hideMark/>
          </w:tcPr>
          <w:p w14:paraId="617E1ACF"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5013.62</w:t>
            </w:r>
          </w:p>
        </w:tc>
        <w:tc>
          <w:tcPr>
            <w:tcW w:w="960" w:type="dxa"/>
            <w:tcBorders>
              <w:top w:val="nil"/>
              <w:left w:val="nil"/>
              <w:bottom w:val="nil"/>
              <w:right w:val="nil"/>
            </w:tcBorders>
            <w:shd w:val="clear" w:color="auto" w:fill="auto"/>
            <w:noWrap/>
            <w:vAlign w:val="bottom"/>
            <w:hideMark/>
          </w:tcPr>
          <w:p w14:paraId="3DD76485"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5013.62</w:t>
            </w:r>
          </w:p>
        </w:tc>
        <w:tc>
          <w:tcPr>
            <w:tcW w:w="960" w:type="dxa"/>
            <w:tcBorders>
              <w:top w:val="nil"/>
              <w:left w:val="nil"/>
              <w:bottom w:val="nil"/>
              <w:right w:val="nil"/>
            </w:tcBorders>
            <w:shd w:val="clear" w:color="auto" w:fill="auto"/>
            <w:noWrap/>
            <w:vAlign w:val="bottom"/>
            <w:hideMark/>
          </w:tcPr>
          <w:p w14:paraId="0B381CAF"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129.5692</w:t>
            </w:r>
          </w:p>
        </w:tc>
        <w:tc>
          <w:tcPr>
            <w:tcW w:w="1210" w:type="dxa"/>
            <w:tcBorders>
              <w:top w:val="nil"/>
              <w:left w:val="nil"/>
              <w:bottom w:val="nil"/>
              <w:right w:val="nil"/>
            </w:tcBorders>
            <w:shd w:val="clear" w:color="auto" w:fill="auto"/>
            <w:noWrap/>
            <w:vAlign w:val="bottom"/>
            <w:hideMark/>
          </w:tcPr>
          <w:p w14:paraId="02B11B4D"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2.21E-19</w:t>
            </w:r>
          </w:p>
        </w:tc>
        <w:tc>
          <w:tcPr>
            <w:tcW w:w="978" w:type="dxa"/>
            <w:tcBorders>
              <w:top w:val="nil"/>
              <w:left w:val="nil"/>
              <w:bottom w:val="nil"/>
              <w:right w:val="nil"/>
            </w:tcBorders>
            <w:shd w:val="clear" w:color="auto" w:fill="auto"/>
            <w:noWrap/>
            <w:vAlign w:val="bottom"/>
            <w:hideMark/>
          </w:tcPr>
          <w:p w14:paraId="5F711583"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p>
        </w:tc>
      </w:tr>
      <w:tr w:rsidR="00330D40" w:rsidRPr="00330D40" w14:paraId="5F2F5627" w14:textId="77777777" w:rsidTr="00330D40">
        <w:trPr>
          <w:trHeight w:val="300"/>
        </w:trPr>
        <w:tc>
          <w:tcPr>
            <w:tcW w:w="1639" w:type="dxa"/>
            <w:tcBorders>
              <w:top w:val="nil"/>
              <w:left w:val="nil"/>
              <w:bottom w:val="nil"/>
              <w:right w:val="nil"/>
            </w:tcBorders>
            <w:shd w:val="clear" w:color="auto" w:fill="auto"/>
            <w:noWrap/>
            <w:vAlign w:val="bottom"/>
            <w:hideMark/>
          </w:tcPr>
          <w:p w14:paraId="63DD5DF0"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Residual</w:t>
            </w:r>
          </w:p>
        </w:tc>
        <w:tc>
          <w:tcPr>
            <w:tcW w:w="1038" w:type="dxa"/>
            <w:tcBorders>
              <w:top w:val="nil"/>
              <w:left w:val="nil"/>
              <w:bottom w:val="nil"/>
              <w:right w:val="nil"/>
            </w:tcBorders>
            <w:shd w:val="clear" w:color="auto" w:fill="auto"/>
            <w:noWrap/>
            <w:vAlign w:val="bottom"/>
            <w:hideMark/>
          </w:tcPr>
          <w:p w14:paraId="3E69B2AE"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94</w:t>
            </w:r>
          </w:p>
        </w:tc>
        <w:tc>
          <w:tcPr>
            <w:tcW w:w="1311" w:type="dxa"/>
            <w:tcBorders>
              <w:top w:val="nil"/>
              <w:left w:val="nil"/>
              <w:bottom w:val="nil"/>
              <w:right w:val="nil"/>
            </w:tcBorders>
            <w:shd w:val="clear" w:color="auto" w:fill="auto"/>
            <w:noWrap/>
            <w:vAlign w:val="bottom"/>
            <w:hideMark/>
          </w:tcPr>
          <w:p w14:paraId="77F885AA"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3637.287</w:t>
            </w:r>
          </w:p>
        </w:tc>
        <w:tc>
          <w:tcPr>
            <w:tcW w:w="960" w:type="dxa"/>
            <w:tcBorders>
              <w:top w:val="nil"/>
              <w:left w:val="nil"/>
              <w:bottom w:val="nil"/>
              <w:right w:val="nil"/>
            </w:tcBorders>
            <w:shd w:val="clear" w:color="auto" w:fill="auto"/>
            <w:noWrap/>
            <w:vAlign w:val="bottom"/>
            <w:hideMark/>
          </w:tcPr>
          <w:p w14:paraId="142CBD67"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38.69454</w:t>
            </w:r>
          </w:p>
        </w:tc>
        <w:tc>
          <w:tcPr>
            <w:tcW w:w="960" w:type="dxa"/>
            <w:tcBorders>
              <w:top w:val="nil"/>
              <w:left w:val="nil"/>
              <w:bottom w:val="nil"/>
              <w:right w:val="nil"/>
            </w:tcBorders>
            <w:shd w:val="clear" w:color="auto" w:fill="auto"/>
            <w:noWrap/>
            <w:vAlign w:val="bottom"/>
            <w:hideMark/>
          </w:tcPr>
          <w:p w14:paraId="136AC89A"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p>
        </w:tc>
        <w:tc>
          <w:tcPr>
            <w:tcW w:w="1210" w:type="dxa"/>
            <w:tcBorders>
              <w:top w:val="nil"/>
              <w:left w:val="nil"/>
              <w:bottom w:val="nil"/>
              <w:right w:val="nil"/>
            </w:tcBorders>
            <w:shd w:val="clear" w:color="auto" w:fill="auto"/>
            <w:noWrap/>
            <w:vAlign w:val="bottom"/>
            <w:hideMark/>
          </w:tcPr>
          <w:p w14:paraId="029E678F"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11F7817D"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1F3F5FE2" w14:textId="77777777" w:rsidTr="00330D40">
        <w:trPr>
          <w:trHeight w:val="315"/>
        </w:trPr>
        <w:tc>
          <w:tcPr>
            <w:tcW w:w="1639" w:type="dxa"/>
            <w:tcBorders>
              <w:top w:val="nil"/>
              <w:left w:val="nil"/>
              <w:bottom w:val="single" w:sz="8" w:space="0" w:color="auto"/>
              <w:right w:val="nil"/>
            </w:tcBorders>
            <w:shd w:val="clear" w:color="auto" w:fill="auto"/>
            <w:noWrap/>
            <w:vAlign w:val="bottom"/>
            <w:hideMark/>
          </w:tcPr>
          <w:p w14:paraId="3608FA6C"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Total</w:t>
            </w:r>
          </w:p>
        </w:tc>
        <w:tc>
          <w:tcPr>
            <w:tcW w:w="1038" w:type="dxa"/>
            <w:tcBorders>
              <w:top w:val="nil"/>
              <w:left w:val="nil"/>
              <w:bottom w:val="single" w:sz="8" w:space="0" w:color="auto"/>
              <w:right w:val="nil"/>
            </w:tcBorders>
            <w:shd w:val="clear" w:color="auto" w:fill="auto"/>
            <w:noWrap/>
            <w:vAlign w:val="bottom"/>
            <w:hideMark/>
          </w:tcPr>
          <w:p w14:paraId="117BDC6D"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95</w:t>
            </w:r>
          </w:p>
        </w:tc>
        <w:tc>
          <w:tcPr>
            <w:tcW w:w="1311" w:type="dxa"/>
            <w:tcBorders>
              <w:top w:val="nil"/>
              <w:left w:val="nil"/>
              <w:bottom w:val="single" w:sz="8" w:space="0" w:color="auto"/>
              <w:right w:val="nil"/>
            </w:tcBorders>
            <w:shd w:val="clear" w:color="auto" w:fill="auto"/>
            <w:noWrap/>
            <w:vAlign w:val="bottom"/>
            <w:hideMark/>
          </w:tcPr>
          <w:p w14:paraId="57C3F73F"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8650.906</w:t>
            </w:r>
          </w:p>
        </w:tc>
        <w:tc>
          <w:tcPr>
            <w:tcW w:w="960" w:type="dxa"/>
            <w:tcBorders>
              <w:top w:val="nil"/>
              <w:left w:val="nil"/>
              <w:bottom w:val="single" w:sz="8" w:space="0" w:color="auto"/>
              <w:right w:val="nil"/>
            </w:tcBorders>
            <w:shd w:val="clear" w:color="auto" w:fill="auto"/>
            <w:noWrap/>
            <w:vAlign w:val="bottom"/>
            <w:hideMark/>
          </w:tcPr>
          <w:p w14:paraId="13F107D4"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14:paraId="20C5FEA0"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 </w:t>
            </w:r>
          </w:p>
        </w:tc>
        <w:tc>
          <w:tcPr>
            <w:tcW w:w="1210" w:type="dxa"/>
            <w:tcBorders>
              <w:top w:val="nil"/>
              <w:left w:val="nil"/>
              <w:bottom w:val="single" w:sz="8" w:space="0" w:color="auto"/>
              <w:right w:val="nil"/>
            </w:tcBorders>
            <w:shd w:val="clear" w:color="auto" w:fill="auto"/>
            <w:noWrap/>
            <w:vAlign w:val="bottom"/>
            <w:hideMark/>
          </w:tcPr>
          <w:p w14:paraId="66C5F2D9"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 </w:t>
            </w:r>
          </w:p>
        </w:tc>
        <w:tc>
          <w:tcPr>
            <w:tcW w:w="978" w:type="dxa"/>
            <w:tcBorders>
              <w:top w:val="nil"/>
              <w:left w:val="nil"/>
              <w:bottom w:val="nil"/>
              <w:right w:val="nil"/>
            </w:tcBorders>
            <w:shd w:val="clear" w:color="auto" w:fill="auto"/>
            <w:noWrap/>
            <w:vAlign w:val="bottom"/>
            <w:hideMark/>
          </w:tcPr>
          <w:p w14:paraId="53026DE9"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p>
        </w:tc>
      </w:tr>
      <w:tr w:rsidR="00330D40" w:rsidRPr="00330D40" w14:paraId="1EF06150" w14:textId="77777777" w:rsidTr="00330D40">
        <w:trPr>
          <w:trHeight w:val="315"/>
        </w:trPr>
        <w:tc>
          <w:tcPr>
            <w:tcW w:w="1639" w:type="dxa"/>
            <w:tcBorders>
              <w:top w:val="nil"/>
              <w:left w:val="nil"/>
              <w:bottom w:val="nil"/>
              <w:right w:val="nil"/>
            </w:tcBorders>
            <w:shd w:val="clear" w:color="auto" w:fill="auto"/>
            <w:noWrap/>
            <w:vAlign w:val="bottom"/>
            <w:hideMark/>
          </w:tcPr>
          <w:p w14:paraId="5D4E2B94"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038" w:type="dxa"/>
            <w:tcBorders>
              <w:top w:val="nil"/>
              <w:left w:val="nil"/>
              <w:bottom w:val="nil"/>
              <w:right w:val="nil"/>
            </w:tcBorders>
            <w:shd w:val="clear" w:color="auto" w:fill="auto"/>
            <w:noWrap/>
            <w:vAlign w:val="bottom"/>
            <w:hideMark/>
          </w:tcPr>
          <w:p w14:paraId="1AEABBBD"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311" w:type="dxa"/>
            <w:tcBorders>
              <w:top w:val="nil"/>
              <w:left w:val="nil"/>
              <w:bottom w:val="nil"/>
              <w:right w:val="nil"/>
            </w:tcBorders>
            <w:shd w:val="clear" w:color="auto" w:fill="auto"/>
            <w:noWrap/>
            <w:vAlign w:val="bottom"/>
            <w:hideMark/>
          </w:tcPr>
          <w:p w14:paraId="3A30F583"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034770BE"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66BCEDCE"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1210" w:type="dxa"/>
            <w:tcBorders>
              <w:top w:val="nil"/>
              <w:left w:val="nil"/>
              <w:bottom w:val="nil"/>
              <w:right w:val="nil"/>
            </w:tcBorders>
            <w:shd w:val="clear" w:color="auto" w:fill="auto"/>
            <w:noWrap/>
            <w:vAlign w:val="bottom"/>
            <w:hideMark/>
          </w:tcPr>
          <w:p w14:paraId="78FBEE4C" w14:textId="77777777" w:rsidR="00330D40" w:rsidRPr="00330D40" w:rsidRDefault="00330D40" w:rsidP="00330D40">
            <w:pPr>
              <w:spacing w:after="0" w:line="240" w:lineRule="auto"/>
              <w:rPr>
                <w:rFonts w:ascii="Times New Roman" w:eastAsia="Times New Roman" w:hAnsi="Times New Roman" w:cs="Times New Roman"/>
                <w:sz w:val="24"/>
                <w:szCs w:val="24"/>
              </w:rPr>
            </w:pPr>
          </w:p>
        </w:tc>
        <w:tc>
          <w:tcPr>
            <w:tcW w:w="978" w:type="dxa"/>
            <w:tcBorders>
              <w:top w:val="nil"/>
              <w:left w:val="nil"/>
              <w:bottom w:val="nil"/>
              <w:right w:val="nil"/>
            </w:tcBorders>
            <w:shd w:val="clear" w:color="auto" w:fill="auto"/>
            <w:noWrap/>
            <w:vAlign w:val="bottom"/>
            <w:hideMark/>
          </w:tcPr>
          <w:p w14:paraId="73F1D11E" w14:textId="77777777" w:rsidR="00330D40" w:rsidRPr="00330D40" w:rsidRDefault="00330D40" w:rsidP="00330D40">
            <w:pPr>
              <w:spacing w:after="0" w:line="240" w:lineRule="auto"/>
              <w:rPr>
                <w:rFonts w:ascii="Times New Roman" w:eastAsia="Times New Roman" w:hAnsi="Times New Roman" w:cs="Times New Roman"/>
                <w:sz w:val="24"/>
                <w:szCs w:val="24"/>
              </w:rPr>
            </w:pPr>
          </w:p>
        </w:tc>
      </w:tr>
      <w:tr w:rsidR="00330D40" w:rsidRPr="00330D40" w14:paraId="1052DAA2" w14:textId="77777777" w:rsidTr="00330D40">
        <w:trPr>
          <w:trHeight w:val="300"/>
        </w:trPr>
        <w:tc>
          <w:tcPr>
            <w:tcW w:w="1639" w:type="dxa"/>
            <w:tcBorders>
              <w:top w:val="single" w:sz="8" w:space="0" w:color="auto"/>
              <w:left w:val="nil"/>
              <w:bottom w:val="single" w:sz="4" w:space="0" w:color="auto"/>
              <w:right w:val="nil"/>
            </w:tcBorders>
            <w:shd w:val="clear" w:color="auto" w:fill="auto"/>
            <w:noWrap/>
            <w:vAlign w:val="bottom"/>
            <w:hideMark/>
          </w:tcPr>
          <w:p w14:paraId="06D205D2"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 </w:t>
            </w:r>
          </w:p>
        </w:tc>
        <w:tc>
          <w:tcPr>
            <w:tcW w:w="1038" w:type="dxa"/>
            <w:tcBorders>
              <w:top w:val="single" w:sz="8" w:space="0" w:color="auto"/>
              <w:left w:val="nil"/>
              <w:bottom w:val="single" w:sz="4" w:space="0" w:color="auto"/>
              <w:right w:val="nil"/>
            </w:tcBorders>
            <w:shd w:val="clear" w:color="auto" w:fill="auto"/>
            <w:noWrap/>
            <w:vAlign w:val="bottom"/>
            <w:hideMark/>
          </w:tcPr>
          <w:p w14:paraId="4235EEE7"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Coefficients</w:t>
            </w:r>
          </w:p>
        </w:tc>
        <w:tc>
          <w:tcPr>
            <w:tcW w:w="1311" w:type="dxa"/>
            <w:tcBorders>
              <w:top w:val="single" w:sz="8" w:space="0" w:color="auto"/>
              <w:left w:val="nil"/>
              <w:bottom w:val="single" w:sz="4" w:space="0" w:color="auto"/>
              <w:right w:val="nil"/>
            </w:tcBorders>
            <w:shd w:val="clear" w:color="auto" w:fill="auto"/>
            <w:noWrap/>
            <w:vAlign w:val="bottom"/>
            <w:hideMark/>
          </w:tcPr>
          <w:p w14:paraId="2A1AF4CD"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14:paraId="672E30FD"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t Stat</w:t>
            </w:r>
          </w:p>
        </w:tc>
        <w:tc>
          <w:tcPr>
            <w:tcW w:w="960" w:type="dxa"/>
            <w:tcBorders>
              <w:top w:val="single" w:sz="8" w:space="0" w:color="auto"/>
              <w:left w:val="nil"/>
              <w:bottom w:val="single" w:sz="4" w:space="0" w:color="auto"/>
              <w:right w:val="nil"/>
            </w:tcBorders>
            <w:shd w:val="clear" w:color="auto" w:fill="auto"/>
            <w:noWrap/>
            <w:vAlign w:val="bottom"/>
            <w:hideMark/>
          </w:tcPr>
          <w:p w14:paraId="721A55EA"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P-value</w:t>
            </w:r>
          </w:p>
        </w:tc>
        <w:tc>
          <w:tcPr>
            <w:tcW w:w="1210" w:type="dxa"/>
            <w:tcBorders>
              <w:top w:val="single" w:sz="8" w:space="0" w:color="auto"/>
              <w:left w:val="nil"/>
              <w:bottom w:val="single" w:sz="4" w:space="0" w:color="auto"/>
              <w:right w:val="nil"/>
            </w:tcBorders>
            <w:shd w:val="clear" w:color="auto" w:fill="auto"/>
            <w:noWrap/>
            <w:vAlign w:val="bottom"/>
            <w:hideMark/>
          </w:tcPr>
          <w:p w14:paraId="775EE372"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Lower 95%</w:t>
            </w:r>
          </w:p>
        </w:tc>
        <w:tc>
          <w:tcPr>
            <w:tcW w:w="978" w:type="dxa"/>
            <w:tcBorders>
              <w:top w:val="single" w:sz="8" w:space="0" w:color="auto"/>
              <w:left w:val="nil"/>
              <w:bottom w:val="single" w:sz="4" w:space="0" w:color="auto"/>
              <w:right w:val="nil"/>
            </w:tcBorders>
            <w:shd w:val="clear" w:color="auto" w:fill="auto"/>
            <w:noWrap/>
            <w:vAlign w:val="bottom"/>
            <w:hideMark/>
          </w:tcPr>
          <w:p w14:paraId="0E488CEB" w14:textId="77777777" w:rsidR="00330D40" w:rsidRPr="00330D40" w:rsidRDefault="00330D40" w:rsidP="00330D40">
            <w:pPr>
              <w:spacing w:after="0" w:line="240" w:lineRule="auto"/>
              <w:jc w:val="center"/>
              <w:rPr>
                <w:rFonts w:ascii="Times New Roman" w:eastAsia="Times New Roman" w:hAnsi="Times New Roman" w:cs="Times New Roman"/>
                <w:i/>
                <w:iCs/>
                <w:color w:val="000000"/>
                <w:sz w:val="24"/>
                <w:szCs w:val="24"/>
              </w:rPr>
            </w:pPr>
            <w:r w:rsidRPr="00330D40">
              <w:rPr>
                <w:rFonts w:ascii="Times New Roman" w:eastAsia="Times New Roman" w:hAnsi="Times New Roman" w:cs="Times New Roman"/>
                <w:i/>
                <w:iCs/>
                <w:color w:val="000000"/>
                <w:sz w:val="24"/>
                <w:szCs w:val="24"/>
              </w:rPr>
              <w:t>Upper 95%</w:t>
            </w:r>
          </w:p>
        </w:tc>
      </w:tr>
      <w:tr w:rsidR="00330D40" w:rsidRPr="00330D40" w14:paraId="121EE587" w14:textId="77777777" w:rsidTr="00330D40">
        <w:trPr>
          <w:trHeight w:val="300"/>
        </w:trPr>
        <w:tc>
          <w:tcPr>
            <w:tcW w:w="1639" w:type="dxa"/>
            <w:tcBorders>
              <w:top w:val="nil"/>
              <w:left w:val="nil"/>
              <w:bottom w:val="nil"/>
              <w:right w:val="nil"/>
            </w:tcBorders>
            <w:shd w:val="clear" w:color="auto" w:fill="auto"/>
            <w:noWrap/>
            <w:vAlign w:val="bottom"/>
            <w:hideMark/>
          </w:tcPr>
          <w:p w14:paraId="559A225C"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Intercept</w:t>
            </w:r>
          </w:p>
        </w:tc>
        <w:tc>
          <w:tcPr>
            <w:tcW w:w="1038" w:type="dxa"/>
            <w:tcBorders>
              <w:top w:val="nil"/>
              <w:left w:val="nil"/>
              <w:bottom w:val="nil"/>
              <w:right w:val="nil"/>
            </w:tcBorders>
            <w:shd w:val="clear" w:color="auto" w:fill="auto"/>
            <w:noWrap/>
            <w:vAlign w:val="bottom"/>
            <w:hideMark/>
          </w:tcPr>
          <w:p w14:paraId="15251564"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0.907917</w:t>
            </w:r>
          </w:p>
        </w:tc>
        <w:tc>
          <w:tcPr>
            <w:tcW w:w="1311" w:type="dxa"/>
            <w:tcBorders>
              <w:top w:val="nil"/>
              <w:left w:val="nil"/>
              <w:bottom w:val="nil"/>
              <w:right w:val="nil"/>
            </w:tcBorders>
            <w:shd w:val="clear" w:color="auto" w:fill="auto"/>
            <w:noWrap/>
            <w:vAlign w:val="bottom"/>
            <w:hideMark/>
          </w:tcPr>
          <w:p w14:paraId="4AB25B5E"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6.980036</w:t>
            </w:r>
          </w:p>
        </w:tc>
        <w:tc>
          <w:tcPr>
            <w:tcW w:w="960" w:type="dxa"/>
            <w:tcBorders>
              <w:top w:val="nil"/>
              <w:left w:val="nil"/>
              <w:bottom w:val="nil"/>
              <w:right w:val="nil"/>
            </w:tcBorders>
            <w:shd w:val="clear" w:color="auto" w:fill="auto"/>
            <w:noWrap/>
            <w:vAlign w:val="bottom"/>
            <w:hideMark/>
          </w:tcPr>
          <w:p w14:paraId="37680E46"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0.130073</w:t>
            </w:r>
          </w:p>
        </w:tc>
        <w:tc>
          <w:tcPr>
            <w:tcW w:w="960" w:type="dxa"/>
            <w:tcBorders>
              <w:top w:val="nil"/>
              <w:left w:val="nil"/>
              <w:bottom w:val="nil"/>
              <w:right w:val="nil"/>
            </w:tcBorders>
            <w:shd w:val="clear" w:color="auto" w:fill="auto"/>
            <w:noWrap/>
            <w:vAlign w:val="bottom"/>
            <w:hideMark/>
          </w:tcPr>
          <w:p w14:paraId="2DF86733"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0.896786</w:t>
            </w:r>
          </w:p>
        </w:tc>
        <w:tc>
          <w:tcPr>
            <w:tcW w:w="1210" w:type="dxa"/>
            <w:tcBorders>
              <w:top w:val="nil"/>
              <w:left w:val="nil"/>
              <w:bottom w:val="nil"/>
              <w:right w:val="nil"/>
            </w:tcBorders>
            <w:shd w:val="clear" w:color="auto" w:fill="auto"/>
            <w:noWrap/>
            <w:vAlign w:val="bottom"/>
            <w:hideMark/>
          </w:tcPr>
          <w:p w14:paraId="2D9BEC37"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-12.9511</w:t>
            </w:r>
          </w:p>
        </w:tc>
        <w:tc>
          <w:tcPr>
            <w:tcW w:w="978" w:type="dxa"/>
            <w:tcBorders>
              <w:top w:val="nil"/>
              <w:left w:val="nil"/>
              <w:bottom w:val="nil"/>
              <w:right w:val="nil"/>
            </w:tcBorders>
            <w:shd w:val="clear" w:color="auto" w:fill="auto"/>
            <w:noWrap/>
            <w:vAlign w:val="bottom"/>
            <w:hideMark/>
          </w:tcPr>
          <w:p w14:paraId="51C1C7E8"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14.76694</w:t>
            </w:r>
          </w:p>
        </w:tc>
      </w:tr>
      <w:tr w:rsidR="00330D40" w:rsidRPr="00330D40" w14:paraId="238972A0" w14:textId="77777777" w:rsidTr="00330D40">
        <w:trPr>
          <w:trHeight w:val="315"/>
        </w:trPr>
        <w:tc>
          <w:tcPr>
            <w:tcW w:w="1639" w:type="dxa"/>
            <w:tcBorders>
              <w:top w:val="nil"/>
              <w:left w:val="nil"/>
              <w:bottom w:val="single" w:sz="8" w:space="0" w:color="auto"/>
              <w:right w:val="nil"/>
            </w:tcBorders>
            <w:shd w:val="clear" w:color="auto" w:fill="auto"/>
            <w:noWrap/>
            <w:vAlign w:val="bottom"/>
            <w:hideMark/>
          </w:tcPr>
          <w:p w14:paraId="46582224" w14:textId="77777777" w:rsidR="00330D40" w:rsidRPr="00330D40" w:rsidRDefault="00330D40" w:rsidP="00330D40">
            <w:pPr>
              <w:spacing w:after="0" w:line="240" w:lineRule="auto"/>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lastRenderedPageBreak/>
              <w:t>Midterm</w:t>
            </w:r>
          </w:p>
        </w:tc>
        <w:tc>
          <w:tcPr>
            <w:tcW w:w="1038" w:type="dxa"/>
            <w:tcBorders>
              <w:top w:val="nil"/>
              <w:left w:val="nil"/>
              <w:bottom w:val="single" w:sz="8" w:space="0" w:color="auto"/>
              <w:right w:val="nil"/>
            </w:tcBorders>
            <w:shd w:val="clear" w:color="auto" w:fill="auto"/>
            <w:noWrap/>
            <w:vAlign w:val="bottom"/>
            <w:hideMark/>
          </w:tcPr>
          <w:p w14:paraId="3E229E76"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0.99696</w:t>
            </w:r>
          </w:p>
        </w:tc>
        <w:tc>
          <w:tcPr>
            <w:tcW w:w="1311" w:type="dxa"/>
            <w:tcBorders>
              <w:top w:val="nil"/>
              <w:left w:val="nil"/>
              <w:bottom w:val="single" w:sz="8" w:space="0" w:color="auto"/>
              <w:right w:val="nil"/>
            </w:tcBorders>
            <w:shd w:val="clear" w:color="auto" w:fill="auto"/>
            <w:noWrap/>
            <w:vAlign w:val="bottom"/>
            <w:hideMark/>
          </w:tcPr>
          <w:p w14:paraId="5125F779"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0.087584</w:t>
            </w:r>
          </w:p>
        </w:tc>
        <w:tc>
          <w:tcPr>
            <w:tcW w:w="960" w:type="dxa"/>
            <w:tcBorders>
              <w:top w:val="nil"/>
              <w:left w:val="nil"/>
              <w:bottom w:val="single" w:sz="8" w:space="0" w:color="auto"/>
              <w:right w:val="nil"/>
            </w:tcBorders>
            <w:shd w:val="clear" w:color="auto" w:fill="auto"/>
            <w:noWrap/>
            <w:vAlign w:val="bottom"/>
            <w:hideMark/>
          </w:tcPr>
          <w:p w14:paraId="3893B84C"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11.38285</w:t>
            </w:r>
          </w:p>
        </w:tc>
        <w:tc>
          <w:tcPr>
            <w:tcW w:w="960" w:type="dxa"/>
            <w:tcBorders>
              <w:top w:val="nil"/>
              <w:left w:val="nil"/>
              <w:bottom w:val="single" w:sz="8" w:space="0" w:color="auto"/>
              <w:right w:val="nil"/>
            </w:tcBorders>
            <w:shd w:val="clear" w:color="auto" w:fill="auto"/>
            <w:noWrap/>
            <w:vAlign w:val="bottom"/>
            <w:hideMark/>
          </w:tcPr>
          <w:p w14:paraId="1611FF33"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2.21E-19</w:t>
            </w:r>
          </w:p>
        </w:tc>
        <w:tc>
          <w:tcPr>
            <w:tcW w:w="1210" w:type="dxa"/>
            <w:tcBorders>
              <w:top w:val="nil"/>
              <w:left w:val="nil"/>
              <w:bottom w:val="single" w:sz="8" w:space="0" w:color="auto"/>
              <w:right w:val="nil"/>
            </w:tcBorders>
            <w:shd w:val="clear" w:color="auto" w:fill="auto"/>
            <w:noWrap/>
            <w:vAlign w:val="bottom"/>
            <w:hideMark/>
          </w:tcPr>
          <w:p w14:paraId="4B77F4DC"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0.823059</w:t>
            </w:r>
          </w:p>
        </w:tc>
        <w:tc>
          <w:tcPr>
            <w:tcW w:w="978" w:type="dxa"/>
            <w:tcBorders>
              <w:top w:val="nil"/>
              <w:left w:val="nil"/>
              <w:bottom w:val="single" w:sz="8" w:space="0" w:color="auto"/>
              <w:right w:val="nil"/>
            </w:tcBorders>
            <w:shd w:val="clear" w:color="auto" w:fill="auto"/>
            <w:noWrap/>
            <w:vAlign w:val="bottom"/>
            <w:hideMark/>
          </w:tcPr>
          <w:p w14:paraId="53F971A4" w14:textId="77777777" w:rsidR="00330D40" w:rsidRPr="00330D40" w:rsidRDefault="00330D40" w:rsidP="00330D40">
            <w:pPr>
              <w:spacing w:after="0" w:line="240" w:lineRule="auto"/>
              <w:jc w:val="right"/>
              <w:rPr>
                <w:rFonts w:ascii="Times New Roman" w:eastAsia="Times New Roman" w:hAnsi="Times New Roman" w:cs="Times New Roman"/>
                <w:color w:val="000000"/>
                <w:sz w:val="24"/>
                <w:szCs w:val="24"/>
              </w:rPr>
            </w:pPr>
            <w:r w:rsidRPr="00330D40">
              <w:rPr>
                <w:rFonts w:ascii="Times New Roman" w:eastAsia="Times New Roman" w:hAnsi="Times New Roman" w:cs="Times New Roman"/>
                <w:color w:val="000000"/>
                <w:sz w:val="24"/>
                <w:szCs w:val="24"/>
              </w:rPr>
              <w:t>1.170861</w:t>
            </w:r>
          </w:p>
        </w:tc>
      </w:tr>
    </w:tbl>
    <w:p w14:paraId="485E94FD" w14:textId="6676137E" w:rsidR="00330D40" w:rsidRDefault="00330D40" w:rsidP="00411E13">
      <w:pPr>
        <w:pStyle w:val="ListParagraph"/>
      </w:pPr>
    </w:p>
    <w:p w14:paraId="5AD6B32C" w14:textId="2772A01F" w:rsidR="00692750" w:rsidRPr="00B137FB" w:rsidRDefault="00B137FB" w:rsidP="00B137FB">
      <w:pPr>
        <w:pStyle w:val="ListParagraph"/>
      </w:pPr>
      <w:r w:rsidRPr="00B137FB">
        <w:t>This value of standard error of estimate gives the magnitude of error when midterm score is the explanatory variable in simple linear regression model and is used to predict the final exam score. If midterm scores are ignored, then standard deviation of final exam scores gives the magnitude of error. In order to determine whether midterm score is a good predictor or not we compare the standard error of estimate with the standard deviation of observed data.</w:t>
      </w:r>
      <w:r>
        <w:t xml:space="preserve"> </w:t>
      </w:r>
      <w:r w:rsidRPr="00B137FB">
        <w:t>Standard Deviation= 9.54265 Since the standard error of estimate is not much less than the standard deviation of final term score therefore we may conclude that midterm score is not a good predictor of final term score as the predictions based on midterm score will give more or less the same results if predictions were made without using midterm score.</w:t>
      </w:r>
    </w:p>
    <w:p w14:paraId="2B42C41E" w14:textId="7C4DA4BA" w:rsidR="008345E1" w:rsidRPr="00E92C91" w:rsidRDefault="00411E13" w:rsidP="00411E13">
      <w:pPr>
        <w:rPr>
          <w:b/>
        </w:rPr>
      </w:pPr>
      <w:r>
        <w:t xml:space="preserve">Problem </w:t>
      </w:r>
      <w:r w:rsidR="0022354A">
        <w:t>16</w:t>
      </w:r>
      <w:r w:rsidR="008345E1">
        <w:t xml:space="preserve"> (41 points)</w:t>
      </w:r>
      <w:r w:rsidR="00E92C91">
        <w:t xml:space="preserve"> </w:t>
      </w:r>
      <w:r w:rsidR="00864124">
        <w:rPr>
          <w:b/>
        </w:rPr>
        <w:t>It is required that you</w:t>
      </w:r>
      <w:r w:rsidR="00E92C91" w:rsidRPr="00E92C91">
        <w:rPr>
          <w:b/>
        </w:rPr>
        <w:t xml:space="preserve"> do</w:t>
      </w:r>
      <w:r w:rsidR="00864124">
        <w:rPr>
          <w:b/>
        </w:rPr>
        <w:t xml:space="preserve"> this problem </w:t>
      </w:r>
      <w:r w:rsidR="00E92C91" w:rsidRPr="00E92C91">
        <w:rPr>
          <w:b/>
        </w:rPr>
        <w:t>in SAS</w:t>
      </w:r>
      <w:r w:rsidR="00864124">
        <w:rPr>
          <w:b/>
        </w:rPr>
        <w:t>.</w:t>
      </w:r>
    </w:p>
    <w:p w14:paraId="3B6A8C4A" w14:textId="77777777" w:rsidR="0022354A" w:rsidRDefault="0022354A" w:rsidP="0022354A">
      <w:pPr>
        <w:pStyle w:val="ListParagraph"/>
        <w:numPr>
          <w:ilvl w:val="0"/>
          <w:numId w:val="2"/>
        </w:numPr>
      </w:pPr>
      <w:r>
        <w:t>Provide the</w:t>
      </w:r>
      <w:r w:rsidR="008345E1">
        <w:t xml:space="preserve"> multiple regression equation (10</w:t>
      </w:r>
      <w:r>
        <w:t xml:space="preserve"> points)</w:t>
      </w:r>
    </w:p>
    <w:p w14:paraId="0194C11D" w14:textId="77777777" w:rsidR="008345E1" w:rsidRDefault="0022354A" w:rsidP="008345E1">
      <w:pPr>
        <w:pStyle w:val="ListParagraph"/>
      </w:pPr>
      <w:r>
        <w:t>Interpret the coef</w:t>
      </w:r>
      <w:r w:rsidR="008345E1">
        <w:t>ficient of the variable Miles (5</w:t>
      </w:r>
      <w:r>
        <w:t xml:space="preserve"> points) and the coefficient of the variable a</w:t>
      </w:r>
      <w:r w:rsidR="008345E1">
        <w:t>ge (5</w:t>
      </w:r>
      <w:r>
        <w:t xml:space="preserve"> points). For the interpretation, use a sentence such as</w:t>
      </w:r>
      <w:r w:rsidR="008345E1">
        <w:t>:</w:t>
      </w:r>
      <w:r>
        <w:t xml:space="preserve"> </w:t>
      </w:r>
      <w:r w:rsidR="008345E1">
        <w:t>if the number of miles increases by one we expect the yearly maintenance expense to increase by b1(replace the value of the coefficient) dollars when the age of the truck is held constant.</w:t>
      </w:r>
    </w:p>
    <w:p w14:paraId="42C11AED" w14:textId="3D0929CB" w:rsidR="008345E1" w:rsidRDefault="008345E1" w:rsidP="008345E1">
      <w:pPr>
        <w:pStyle w:val="ListParagraph"/>
      </w:pPr>
      <w:r>
        <w:t>Explain whether the difference in the magnitudes of the coefficients tell us something about the relative importance of the variables in predicting the maintenance expense. (5 points).</w:t>
      </w:r>
    </w:p>
    <w:tbl>
      <w:tblPr>
        <w:tblW w:w="8128" w:type="dxa"/>
        <w:tblLook w:val="04A0" w:firstRow="1" w:lastRow="0" w:firstColumn="1" w:lastColumn="0" w:noHBand="0" w:noVBand="1"/>
      </w:tblPr>
      <w:tblGrid>
        <w:gridCol w:w="1639"/>
        <w:gridCol w:w="1254"/>
        <w:gridCol w:w="1311"/>
        <w:gridCol w:w="1053"/>
        <w:gridCol w:w="1053"/>
        <w:gridCol w:w="1275"/>
        <w:gridCol w:w="1053"/>
      </w:tblGrid>
      <w:tr w:rsidR="00E47993" w:rsidRPr="00E47993" w14:paraId="18107794" w14:textId="77777777" w:rsidTr="00E47993">
        <w:trPr>
          <w:trHeight w:val="300"/>
        </w:trPr>
        <w:tc>
          <w:tcPr>
            <w:tcW w:w="2677" w:type="dxa"/>
            <w:gridSpan w:val="2"/>
            <w:tcBorders>
              <w:top w:val="nil"/>
              <w:left w:val="nil"/>
              <w:bottom w:val="nil"/>
              <w:right w:val="nil"/>
            </w:tcBorders>
            <w:shd w:val="clear" w:color="auto" w:fill="auto"/>
            <w:noWrap/>
            <w:vAlign w:val="bottom"/>
            <w:hideMark/>
          </w:tcPr>
          <w:p w14:paraId="6E779114"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SUMMARY OUTPUT</w:t>
            </w:r>
          </w:p>
        </w:tc>
        <w:tc>
          <w:tcPr>
            <w:tcW w:w="1311" w:type="dxa"/>
            <w:tcBorders>
              <w:top w:val="nil"/>
              <w:left w:val="nil"/>
              <w:bottom w:val="nil"/>
              <w:right w:val="nil"/>
            </w:tcBorders>
            <w:shd w:val="clear" w:color="auto" w:fill="auto"/>
            <w:noWrap/>
            <w:vAlign w:val="bottom"/>
            <w:hideMark/>
          </w:tcPr>
          <w:p w14:paraId="7C05A426" w14:textId="77777777" w:rsidR="00E47993" w:rsidRPr="00E47993" w:rsidRDefault="00E47993" w:rsidP="00E47993">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14:paraId="7F77379E"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B9DA54E"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09DB7363"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42E64C78"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2BB20D65" w14:textId="77777777" w:rsidTr="00E47993">
        <w:trPr>
          <w:trHeight w:val="315"/>
        </w:trPr>
        <w:tc>
          <w:tcPr>
            <w:tcW w:w="1639" w:type="dxa"/>
            <w:tcBorders>
              <w:top w:val="nil"/>
              <w:left w:val="nil"/>
              <w:bottom w:val="nil"/>
              <w:right w:val="nil"/>
            </w:tcBorders>
            <w:shd w:val="clear" w:color="auto" w:fill="auto"/>
            <w:noWrap/>
            <w:vAlign w:val="bottom"/>
            <w:hideMark/>
          </w:tcPr>
          <w:p w14:paraId="4AC83664"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038" w:type="dxa"/>
            <w:tcBorders>
              <w:top w:val="nil"/>
              <w:left w:val="nil"/>
              <w:bottom w:val="nil"/>
              <w:right w:val="nil"/>
            </w:tcBorders>
            <w:shd w:val="clear" w:color="auto" w:fill="auto"/>
            <w:noWrap/>
            <w:vAlign w:val="bottom"/>
            <w:hideMark/>
          </w:tcPr>
          <w:p w14:paraId="7DDB7B0F"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311" w:type="dxa"/>
            <w:tcBorders>
              <w:top w:val="nil"/>
              <w:left w:val="nil"/>
              <w:bottom w:val="nil"/>
              <w:right w:val="nil"/>
            </w:tcBorders>
            <w:shd w:val="clear" w:color="auto" w:fill="auto"/>
            <w:noWrap/>
            <w:vAlign w:val="bottom"/>
            <w:hideMark/>
          </w:tcPr>
          <w:p w14:paraId="680CDB65"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50498FBA"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311BAAD6"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0D75AC89"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7668C09C"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76DB1FED" w14:textId="77777777" w:rsidTr="00E47993">
        <w:trPr>
          <w:trHeight w:val="300"/>
        </w:trPr>
        <w:tc>
          <w:tcPr>
            <w:tcW w:w="2677" w:type="dxa"/>
            <w:gridSpan w:val="2"/>
            <w:tcBorders>
              <w:top w:val="single" w:sz="8" w:space="0" w:color="auto"/>
              <w:left w:val="nil"/>
              <w:bottom w:val="single" w:sz="4" w:space="0" w:color="auto"/>
              <w:right w:val="nil"/>
            </w:tcBorders>
            <w:shd w:val="clear" w:color="auto" w:fill="auto"/>
            <w:noWrap/>
            <w:vAlign w:val="bottom"/>
            <w:hideMark/>
          </w:tcPr>
          <w:p w14:paraId="68B8A4BF"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Regression Statistics</w:t>
            </w:r>
          </w:p>
        </w:tc>
        <w:tc>
          <w:tcPr>
            <w:tcW w:w="1311" w:type="dxa"/>
            <w:tcBorders>
              <w:top w:val="nil"/>
              <w:left w:val="nil"/>
              <w:bottom w:val="nil"/>
              <w:right w:val="nil"/>
            </w:tcBorders>
            <w:shd w:val="clear" w:color="auto" w:fill="auto"/>
            <w:noWrap/>
            <w:vAlign w:val="bottom"/>
            <w:hideMark/>
          </w:tcPr>
          <w:p w14:paraId="0E95110D" w14:textId="77777777" w:rsidR="00E47993" w:rsidRPr="00E47993" w:rsidRDefault="00E47993" w:rsidP="00E47993">
            <w:pPr>
              <w:spacing w:after="0" w:line="240" w:lineRule="auto"/>
              <w:jc w:val="center"/>
              <w:rPr>
                <w:rFonts w:ascii="Calibri" w:eastAsia="Times New Roman" w:hAnsi="Calibri" w:cs="Times New Roman"/>
                <w:i/>
                <w:iCs/>
                <w:color w:val="000000"/>
              </w:rPr>
            </w:pPr>
          </w:p>
        </w:tc>
        <w:tc>
          <w:tcPr>
            <w:tcW w:w="976" w:type="dxa"/>
            <w:tcBorders>
              <w:top w:val="nil"/>
              <w:left w:val="nil"/>
              <w:bottom w:val="nil"/>
              <w:right w:val="nil"/>
            </w:tcBorders>
            <w:shd w:val="clear" w:color="auto" w:fill="auto"/>
            <w:noWrap/>
            <w:vAlign w:val="bottom"/>
            <w:hideMark/>
          </w:tcPr>
          <w:p w14:paraId="07BBD526"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4BECD9D6"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586DC813"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06A158DF"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7AFE5B6E" w14:textId="77777777" w:rsidTr="00E47993">
        <w:trPr>
          <w:trHeight w:val="300"/>
        </w:trPr>
        <w:tc>
          <w:tcPr>
            <w:tcW w:w="1639" w:type="dxa"/>
            <w:tcBorders>
              <w:top w:val="nil"/>
              <w:left w:val="nil"/>
              <w:bottom w:val="nil"/>
              <w:right w:val="nil"/>
            </w:tcBorders>
            <w:shd w:val="clear" w:color="auto" w:fill="auto"/>
            <w:noWrap/>
            <w:vAlign w:val="bottom"/>
            <w:hideMark/>
          </w:tcPr>
          <w:p w14:paraId="4F64BAC9"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Multiple R</w:t>
            </w:r>
          </w:p>
        </w:tc>
        <w:tc>
          <w:tcPr>
            <w:tcW w:w="1038" w:type="dxa"/>
            <w:tcBorders>
              <w:top w:val="nil"/>
              <w:left w:val="nil"/>
              <w:bottom w:val="nil"/>
              <w:right w:val="nil"/>
            </w:tcBorders>
            <w:shd w:val="clear" w:color="auto" w:fill="auto"/>
            <w:noWrap/>
            <w:vAlign w:val="bottom"/>
            <w:hideMark/>
          </w:tcPr>
          <w:p w14:paraId="665E9C3D"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0.975308</w:t>
            </w:r>
          </w:p>
        </w:tc>
        <w:tc>
          <w:tcPr>
            <w:tcW w:w="1311" w:type="dxa"/>
            <w:tcBorders>
              <w:top w:val="nil"/>
              <w:left w:val="nil"/>
              <w:bottom w:val="nil"/>
              <w:right w:val="nil"/>
            </w:tcBorders>
            <w:shd w:val="clear" w:color="auto" w:fill="auto"/>
            <w:noWrap/>
            <w:vAlign w:val="bottom"/>
            <w:hideMark/>
          </w:tcPr>
          <w:p w14:paraId="569CCD97" w14:textId="77777777" w:rsidR="00E47993" w:rsidRPr="00E47993" w:rsidRDefault="00E47993" w:rsidP="00E47993">
            <w:pPr>
              <w:spacing w:after="0" w:line="240" w:lineRule="auto"/>
              <w:jc w:val="right"/>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14:paraId="5887F63E"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72FE80F0"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28A55DEA"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6B10B50B"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1D12DF3E" w14:textId="77777777" w:rsidTr="00E47993">
        <w:trPr>
          <w:trHeight w:val="300"/>
        </w:trPr>
        <w:tc>
          <w:tcPr>
            <w:tcW w:w="1639" w:type="dxa"/>
            <w:tcBorders>
              <w:top w:val="nil"/>
              <w:left w:val="nil"/>
              <w:bottom w:val="nil"/>
              <w:right w:val="nil"/>
            </w:tcBorders>
            <w:shd w:val="clear" w:color="auto" w:fill="auto"/>
            <w:noWrap/>
            <w:vAlign w:val="bottom"/>
            <w:hideMark/>
          </w:tcPr>
          <w:p w14:paraId="0B0695A8"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R Square</w:t>
            </w:r>
          </w:p>
        </w:tc>
        <w:tc>
          <w:tcPr>
            <w:tcW w:w="1038" w:type="dxa"/>
            <w:tcBorders>
              <w:top w:val="nil"/>
              <w:left w:val="nil"/>
              <w:bottom w:val="nil"/>
              <w:right w:val="nil"/>
            </w:tcBorders>
            <w:shd w:val="clear" w:color="auto" w:fill="auto"/>
            <w:noWrap/>
            <w:vAlign w:val="bottom"/>
            <w:hideMark/>
          </w:tcPr>
          <w:p w14:paraId="16A809E7"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0.951225</w:t>
            </w:r>
          </w:p>
        </w:tc>
        <w:tc>
          <w:tcPr>
            <w:tcW w:w="1311" w:type="dxa"/>
            <w:tcBorders>
              <w:top w:val="nil"/>
              <w:left w:val="nil"/>
              <w:bottom w:val="nil"/>
              <w:right w:val="nil"/>
            </w:tcBorders>
            <w:shd w:val="clear" w:color="auto" w:fill="auto"/>
            <w:noWrap/>
            <w:vAlign w:val="bottom"/>
            <w:hideMark/>
          </w:tcPr>
          <w:p w14:paraId="47909B6A" w14:textId="77777777" w:rsidR="00E47993" w:rsidRPr="00E47993" w:rsidRDefault="00E47993" w:rsidP="00E47993">
            <w:pPr>
              <w:spacing w:after="0" w:line="240" w:lineRule="auto"/>
              <w:jc w:val="right"/>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14:paraId="11A709B4"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502BE9D9"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3FB71129"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6D1A17E0"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347A527D" w14:textId="77777777" w:rsidTr="00E47993">
        <w:trPr>
          <w:trHeight w:val="300"/>
        </w:trPr>
        <w:tc>
          <w:tcPr>
            <w:tcW w:w="1639" w:type="dxa"/>
            <w:tcBorders>
              <w:top w:val="nil"/>
              <w:left w:val="nil"/>
              <w:bottom w:val="nil"/>
              <w:right w:val="nil"/>
            </w:tcBorders>
            <w:shd w:val="clear" w:color="auto" w:fill="auto"/>
            <w:noWrap/>
            <w:vAlign w:val="bottom"/>
            <w:hideMark/>
          </w:tcPr>
          <w:p w14:paraId="780B1288"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Adjusted R Square</w:t>
            </w:r>
          </w:p>
        </w:tc>
        <w:tc>
          <w:tcPr>
            <w:tcW w:w="1038" w:type="dxa"/>
            <w:tcBorders>
              <w:top w:val="nil"/>
              <w:left w:val="nil"/>
              <w:bottom w:val="nil"/>
              <w:right w:val="nil"/>
            </w:tcBorders>
            <w:shd w:val="clear" w:color="auto" w:fill="auto"/>
            <w:noWrap/>
            <w:vAlign w:val="bottom"/>
            <w:hideMark/>
          </w:tcPr>
          <w:p w14:paraId="5BD2D069"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0.946348</w:t>
            </w:r>
          </w:p>
        </w:tc>
        <w:tc>
          <w:tcPr>
            <w:tcW w:w="1311" w:type="dxa"/>
            <w:tcBorders>
              <w:top w:val="nil"/>
              <w:left w:val="nil"/>
              <w:bottom w:val="nil"/>
              <w:right w:val="nil"/>
            </w:tcBorders>
            <w:shd w:val="clear" w:color="auto" w:fill="auto"/>
            <w:noWrap/>
            <w:vAlign w:val="bottom"/>
            <w:hideMark/>
          </w:tcPr>
          <w:p w14:paraId="4192204A" w14:textId="77777777" w:rsidR="00E47993" w:rsidRPr="00E47993" w:rsidRDefault="00E47993" w:rsidP="00E47993">
            <w:pPr>
              <w:spacing w:after="0" w:line="240" w:lineRule="auto"/>
              <w:jc w:val="right"/>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14:paraId="1DED900D"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3DBBFC0B"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6FC10A1C"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5BADC563"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08297E79" w14:textId="77777777" w:rsidTr="00E47993">
        <w:trPr>
          <w:trHeight w:val="300"/>
        </w:trPr>
        <w:tc>
          <w:tcPr>
            <w:tcW w:w="1639" w:type="dxa"/>
            <w:tcBorders>
              <w:top w:val="nil"/>
              <w:left w:val="nil"/>
              <w:bottom w:val="nil"/>
              <w:right w:val="nil"/>
            </w:tcBorders>
            <w:shd w:val="clear" w:color="auto" w:fill="auto"/>
            <w:noWrap/>
            <w:vAlign w:val="bottom"/>
            <w:hideMark/>
          </w:tcPr>
          <w:p w14:paraId="53BB51FC"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Standard Error</w:t>
            </w:r>
          </w:p>
        </w:tc>
        <w:tc>
          <w:tcPr>
            <w:tcW w:w="1038" w:type="dxa"/>
            <w:tcBorders>
              <w:top w:val="nil"/>
              <w:left w:val="nil"/>
              <w:bottom w:val="nil"/>
              <w:right w:val="nil"/>
            </w:tcBorders>
            <w:shd w:val="clear" w:color="auto" w:fill="auto"/>
            <w:noWrap/>
            <w:vAlign w:val="bottom"/>
            <w:hideMark/>
          </w:tcPr>
          <w:p w14:paraId="544522D0"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66.22335</w:t>
            </w:r>
          </w:p>
        </w:tc>
        <w:tc>
          <w:tcPr>
            <w:tcW w:w="1311" w:type="dxa"/>
            <w:tcBorders>
              <w:top w:val="nil"/>
              <w:left w:val="nil"/>
              <w:bottom w:val="nil"/>
              <w:right w:val="nil"/>
            </w:tcBorders>
            <w:shd w:val="clear" w:color="auto" w:fill="auto"/>
            <w:noWrap/>
            <w:vAlign w:val="bottom"/>
            <w:hideMark/>
          </w:tcPr>
          <w:p w14:paraId="7B555F79" w14:textId="77777777" w:rsidR="00E47993" w:rsidRPr="00E47993" w:rsidRDefault="00E47993" w:rsidP="00E47993">
            <w:pPr>
              <w:spacing w:after="0" w:line="240" w:lineRule="auto"/>
              <w:jc w:val="right"/>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14:paraId="153CA3F7"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526AE9B6"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6A94C0AF"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67B0E40C"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24A5E7FB" w14:textId="77777777" w:rsidTr="00E47993">
        <w:trPr>
          <w:trHeight w:val="315"/>
        </w:trPr>
        <w:tc>
          <w:tcPr>
            <w:tcW w:w="1639" w:type="dxa"/>
            <w:tcBorders>
              <w:top w:val="nil"/>
              <w:left w:val="nil"/>
              <w:bottom w:val="single" w:sz="8" w:space="0" w:color="auto"/>
              <w:right w:val="nil"/>
            </w:tcBorders>
            <w:shd w:val="clear" w:color="auto" w:fill="auto"/>
            <w:noWrap/>
            <w:vAlign w:val="bottom"/>
            <w:hideMark/>
          </w:tcPr>
          <w:p w14:paraId="3AE5A0D4"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Observations</w:t>
            </w:r>
          </w:p>
        </w:tc>
        <w:tc>
          <w:tcPr>
            <w:tcW w:w="1038" w:type="dxa"/>
            <w:tcBorders>
              <w:top w:val="nil"/>
              <w:left w:val="nil"/>
              <w:bottom w:val="single" w:sz="8" w:space="0" w:color="auto"/>
              <w:right w:val="nil"/>
            </w:tcBorders>
            <w:shd w:val="clear" w:color="auto" w:fill="auto"/>
            <w:noWrap/>
            <w:vAlign w:val="bottom"/>
            <w:hideMark/>
          </w:tcPr>
          <w:p w14:paraId="1657B9B0"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23</w:t>
            </w:r>
          </w:p>
        </w:tc>
        <w:tc>
          <w:tcPr>
            <w:tcW w:w="1311" w:type="dxa"/>
            <w:tcBorders>
              <w:top w:val="nil"/>
              <w:left w:val="nil"/>
              <w:bottom w:val="nil"/>
              <w:right w:val="nil"/>
            </w:tcBorders>
            <w:shd w:val="clear" w:color="auto" w:fill="auto"/>
            <w:noWrap/>
            <w:vAlign w:val="bottom"/>
            <w:hideMark/>
          </w:tcPr>
          <w:p w14:paraId="3E7B5228" w14:textId="77777777" w:rsidR="00E47993" w:rsidRPr="00E47993" w:rsidRDefault="00E47993" w:rsidP="00E47993">
            <w:pPr>
              <w:spacing w:after="0" w:line="240" w:lineRule="auto"/>
              <w:jc w:val="right"/>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14:paraId="1C0B8B5F"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01EE6FE4"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33473008"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4D0A7135"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1DF24FAA" w14:textId="77777777" w:rsidTr="00E47993">
        <w:trPr>
          <w:trHeight w:val="300"/>
        </w:trPr>
        <w:tc>
          <w:tcPr>
            <w:tcW w:w="1639" w:type="dxa"/>
            <w:tcBorders>
              <w:top w:val="nil"/>
              <w:left w:val="nil"/>
              <w:bottom w:val="nil"/>
              <w:right w:val="nil"/>
            </w:tcBorders>
            <w:shd w:val="clear" w:color="auto" w:fill="auto"/>
            <w:noWrap/>
            <w:vAlign w:val="bottom"/>
            <w:hideMark/>
          </w:tcPr>
          <w:p w14:paraId="0BC146FA"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038" w:type="dxa"/>
            <w:tcBorders>
              <w:top w:val="nil"/>
              <w:left w:val="nil"/>
              <w:bottom w:val="nil"/>
              <w:right w:val="nil"/>
            </w:tcBorders>
            <w:shd w:val="clear" w:color="auto" w:fill="auto"/>
            <w:noWrap/>
            <w:vAlign w:val="bottom"/>
            <w:hideMark/>
          </w:tcPr>
          <w:p w14:paraId="10CCA08B"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311" w:type="dxa"/>
            <w:tcBorders>
              <w:top w:val="nil"/>
              <w:left w:val="nil"/>
              <w:bottom w:val="nil"/>
              <w:right w:val="nil"/>
            </w:tcBorders>
            <w:shd w:val="clear" w:color="auto" w:fill="auto"/>
            <w:noWrap/>
            <w:vAlign w:val="bottom"/>
            <w:hideMark/>
          </w:tcPr>
          <w:p w14:paraId="15379F0F"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1DDBC86"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02960B65"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513FC355"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16358314"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63B50286" w14:textId="77777777" w:rsidTr="00E47993">
        <w:trPr>
          <w:trHeight w:val="315"/>
        </w:trPr>
        <w:tc>
          <w:tcPr>
            <w:tcW w:w="1639" w:type="dxa"/>
            <w:tcBorders>
              <w:top w:val="nil"/>
              <w:left w:val="nil"/>
              <w:bottom w:val="nil"/>
              <w:right w:val="nil"/>
            </w:tcBorders>
            <w:shd w:val="clear" w:color="auto" w:fill="auto"/>
            <w:noWrap/>
            <w:vAlign w:val="bottom"/>
            <w:hideMark/>
          </w:tcPr>
          <w:p w14:paraId="73E6E57A"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ANOVA</w:t>
            </w:r>
          </w:p>
        </w:tc>
        <w:tc>
          <w:tcPr>
            <w:tcW w:w="1038" w:type="dxa"/>
            <w:tcBorders>
              <w:top w:val="nil"/>
              <w:left w:val="nil"/>
              <w:bottom w:val="nil"/>
              <w:right w:val="nil"/>
            </w:tcBorders>
            <w:shd w:val="clear" w:color="auto" w:fill="auto"/>
            <w:noWrap/>
            <w:vAlign w:val="bottom"/>
            <w:hideMark/>
          </w:tcPr>
          <w:p w14:paraId="7BFE666A" w14:textId="77777777" w:rsidR="00E47993" w:rsidRPr="00E47993" w:rsidRDefault="00E47993" w:rsidP="00E47993">
            <w:pPr>
              <w:spacing w:after="0" w:line="240" w:lineRule="auto"/>
              <w:rPr>
                <w:rFonts w:ascii="Calibri" w:eastAsia="Times New Roman" w:hAnsi="Calibri" w:cs="Times New Roman"/>
                <w:color w:val="000000"/>
              </w:rPr>
            </w:pPr>
          </w:p>
        </w:tc>
        <w:tc>
          <w:tcPr>
            <w:tcW w:w="1311" w:type="dxa"/>
            <w:tcBorders>
              <w:top w:val="nil"/>
              <w:left w:val="nil"/>
              <w:bottom w:val="nil"/>
              <w:right w:val="nil"/>
            </w:tcBorders>
            <w:shd w:val="clear" w:color="auto" w:fill="auto"/>
            <w:noWrap/>
            <w:vAlign w:val="bottom"/>
            <w:hideMark/>
          </w:tcPr>
          <w:p w14:paraId="69ABDC54"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01306B0B"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39874762"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15CA51E6"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0DB49496"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7E705273" w14:textId="77777777" w:rsidTr="00E47993">
        <w:trPr>
          <w:trHeight w:val="300"/>
        </w:trPr>
        <w:tc>
          <w:tcPr>
            <w:tcW w:w="1639" w:type="dxa"/>
            <w:tcBorders>
              <w:top w:val="single" w:sz="8" w:space="0" w:color="auto"/>
              <w:left w:val="nil"/>
              <w:bottom w:val="single" w:sz="4" w:space="0" w:color="auto"/>
              <w:right w:val="nil"/>
            </w:tcBorders>
            <w:shd w:val="clear" w:color="auto" w:fill="auto"/>
            <w:noWrap/>
            <w:vAlign w:val="bottom"/>
            <w:hideMark/>
          </w:tcPr>
          <w:p w14:paraId="322ECC30"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 </w:t>
            </w:r>
          </w:p>
        </w:tc>
        <w:tc>
          <w:tcPr>
            <w:tcW w:w="1038" w:type="dxa"/>
            <w:tcBorders>
              <w:top w:val="single" w:sz="8" w:space="0" w:color="auto"/>
              <w:left w:val="nil"/>
              <w:bottom w:val="single" w:sz="4" w:space="0" w:color="auto"/>
              <w:right w:val="nil"/>
            </w:tcBorders>
            <w:shd w:val="clear" w:color="auto" w:fill="auto"/>
            <w:noWrap/>
            <w:vAlign w:val="bottom"/>
            <w:hideMark/>
          </w:tcPr>
          <w:p w14:paraId="485C0A6E"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df</w:t>
            </w:r>
          </w:p>
        </w:tc>
        <w:tc>
          <w:tcPr>
            <w:tcW w:w="1311" w:type="dxa"/>
            <w:tcBorders>
              <w:top w:val="single" w:sz="8" w:space="0" w:color="auto"/>
              <w:left w:val="nil"/>
              <w:bottom w:val="single" w:sz="4" w:space="0" w:color="auto"/>
              <w:right w:val="nil"/>
            </w:tcBorders>
            <w:shd w:val="clear" w:color="auto" w:fill="auto"/>
            <w:noWrap/>
            <w:vAlign w:val="bottom"/>
            <w:hideMark/>
          </w:tcPr>
          <w:p w14:paraId="0E08F242"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SS</w:t>
            </w:r>
          </w:p>
        </w:tc>
        <w:tc>
          <w:tcPr>
            <w:tcW w:w="976" w:type="dxa"/>
            <w:tcBorders>
              <w:top w:val="single" w:sz="8" w:space="0" w:color="auto"/>
              <w:left w:val="nil"/>
              <w:bottom w:val="single" w:sz="4" w:space="0" w:color="auto"/>
              <w:right w:val="nil"/>
            </w:tcBorders>
            <w:shd w:val="clear" w:color="auto" w:fill="auto"/>
            <w:noWrap/>
            <w:vAlign w:val="bottom"/>
            <w:hideMark/>
          </w:tcPr>
          <w:p w14:paraId="08428EB8"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MS</w:t>
            </w:r>
          </w:p>
        </w:tc>
        <w:tc>
          <w:tcPr>
            <w:tcW w:w="976" w:type="dxa"/>
            <w:tcBorders>
              <w:top w:val="single" w:sz="8" w:space="0" w:color="auto"/>
              <w:left w:val="nil"/>
              <w:bottom w:val="single" w:sz="4" w:space="0" w:color="auto"/>
              <w:right w:val="nil"/>
            </w:tcBorders>
            <w:shd w:val="clear" w:color="auto" w:fill="auto"/>
            <w:noWrap/>
            <w:vAlign w:val="bottom"/>
            <w:hideMark/>
          </w:tcPr>
          <w:p w14:paraId="7C69D9EB"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F</w:t>
            </w:r>
          </w:p>
        </w:tc>
        <w:tc>
          <w:tcPr>
            <w:tcW w:w="1210" w:type="dxa"/>
            <w:tcBorders>
              <w:top w:val="single" w:sz="8" w:space="0" w:color="auto"/>
              <w:left w:val="nil"/>
              <w:bottom w:val="single" w:sz="4" w:space="0" w:color="auto"/>
              <w:right w:val="nil"/>
            </w:tcBorders>
            <w:shd w:val="clear" w:color="auto" w:fill="auto"/>
            <w:noWrap/>
            <w:vAlign w:val="bottom"/>
            <w:hideMark/>
          </w:tcPr>
          <w:p w14:paraId="03DA0B9A"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Significance F</w:t>
            </w:r>
          </w:p>
        </w:tc>
        <w:tc>
          <w:tcPr>
            <w:tcW w:w="978" w:type="dxa"/>
            <w:tcBorders>
              <w:top w:val="nil"/>
              <w:left w:val="nil"/>
              <w:bottom w:val="nil"/>
              <w:right w:val="nil"/>
            </w:tcBorders>
            <w:shd w:val="clear" w:color="auto" w:fill="auto"/>
            <w:noWrap/>
            <w:vAlign w:val="bottom"/>
            <w:hideMark/>
          </w:tcPr>
          <w:p w14:paraId="5EFBD6E7" w14:textId="77777777" w:rsidR="00E47993" w:rsidRPr="00E47993" w:rsidRDefault="00E47993" w:rsidP="00E47993">
            <w:pPr>
              <w:spacing w:after="0" w:line="240" w:lineRule="auto"/>
              <w:jc w:val="center"/>
              <w:rPr>
                <w:rFonts w:ascii="Calibri" w:eastAsia="Times New Roman" w:hAnsi="Calibri" w:cs="Times New Roman"/>
                <w:i/>
                <w:iCs/>
                <w:color w:val="000000"/>
              </w:rPr>
            </w:pPr>
          </w:p>
        </w:tc>
      </w:tr>
      <w:tr w:rsidR="00E47993" w:rsidRPr="00E47993" w14:paraId="3C7DB007" w14:textId="77777777" w:rsidTr="00E47993">
        <w:trPr>
          <w:trHeight w:val="300"/>
        </w:trPr>
        <w:tc>
          <w:tcPr>
            <w:tcW w:w="1639" w:type="dxa"/>
            <w:tcBorders>
              <w:top w:val="nil"/>
              <w:left w:val="nil"/>
              <w:bottom w:val="nil"/>
              <w:right w:val="nil"/>
            </w:tcBorders>
            <w:shd w:val="clear" w:color="auto" w:fill="auto"/>
            <w:noWrap/>
            <w:vAlign w:val="bottom"/>
            <w:hideMark/>
          </w:tcPr>
          <w:p w14:paraId="3618139E"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Regression</w:t>
            </w:r>
          </w:p>
        </w:tc>
        <w:tc>
          <w:tcPr>
            <w:tcW w:w="1038" w:type="dxa"/>
            <w:tcBorders>
              <w:top w:val="nil"/>
              <w:left w:val="nil"/>
              <w:bottom w:val="nil"/>
              <w:right w:val="nil"/>
            </w:tcBorders>
            <w:shd w:val="clear" w:color="auto" w:fill="auto"/>
            <w:noWrap/>
            <w:vAlign w:val="bottom"/>
            <w:hideMark/>
          </w:tcPr>
          <w:p w14:paraId="54B56864"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2</w:t>
            </w:r>
          </w:p>
        </w:tc>
        <w:tc>
          <w:tcPr>
            <w:tcW w:w="1311" w:type="dxa"/>
            <w:tcBorders>
              <w:top w:val="nil"/>
              <w:left w:val="nil"/>
              <w:bottom w:val="nil"/>
              <w:right w:val="nil"/>
            </w:tcBorders>
            <w:shd w:val="clear" w:color="auto" w:fill="auto"/>
            <w:noWrap/>
            <w:vAlign w:val="bottom"/>
            <w:hideMark/>
          </w:tcPr>
          <w:p w14:paraId="4E72B5EB"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1710571</w:t>
            </w:r>
          </w:p>
        </w:tc>
        <w:tc>
          <w:tcPr>
            <w:tcW w:w="976" w:type="dxa"/>
            <w:tcBorders>
              <w:top w:val="nil"/>
              <w:left w:val="nil"/>
              <w:bottom w:val="nil"/>
              <w:right w:val="nil"/>
            </w:tcBorders>
            <w:shd w:val="clear" w:color="auto" w:fill="auto"/>
            <w:noWrap/>
            <w:vAlign w:val="bottom"/>
            <w:hideMark/>
          </w:tcPr>
          <w:p w14:paraId="21B9E04C"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855285.5</w:t>
            </w:r>
          </w:p>
        </w:tc>
        <w:tc>
          <w:tcPr>
            <w:tcW w:w="976" w:type="dxa"/>
            <w:tcBorders>
              <w:top w:val="nil"/>
              <w:left w:val="nil"/>
              <w:bottom w:val="nil"/>
              <w:right w:val="nil"/>
            </w:tcBorders>
            <w:shd w:val="clear" w:color="auto" w:fill="auto"/>
            <w:noWrap/>
            <w:vAlign w:val="bottom"/>
            <w:hideMark/>
          </w:tcPr>
          <w:p w14:paraId="72DE9AF9"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195.0243</w:t>
            </w:r>
          </w:p>
        </w:tc>
        <w:tc>
          <w:tcPr>
            <w:tcW w:w="1210" w:type="dxa"/>
            <w:tcBorders>
              <w:top w:val="nil"/>
              <w:left w:val="nil"/>
              <w:bottom w:val="nil"/>
              <w:right w:val="nil"/>
            </w:tcBorders>
            <w:shd w:val="clear" w:color="auto" w:fill="auto"/>
            <w:noWrap/>
            <w:vAlign w:val="bottom"/>
            <w:hideMark/>
          </w:tcPr>
          <w:p w14:paraId="60EC3AB7"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7.62E-14</w:t>
            </w:r>
          </w:p>
        </w:tc>
        <w:tc>
          <w:tcPr>
            <w:tcW w:w="978" w:type="dxa"/>
            <w:tcBorders>
              <w:top w:val="nil"/>
              <w:left w:val="nil"/>
              <w:bottom w:val="nil"/>
              <w:right w:val="nil"/>
            </w:tcBorders>
            <w:shd w:val="clear" w:color="auto" w:fill="auto"/>
            <w:noWrap/>
            <w:vAlign w:val="bottom"/>
            <w:hideMark/>
          </w:tcPr>
          <w:p w14:paraId="61956CD9" w14:textId="77777777" w:rsidR="00E47993" w:rsidRPr="00E47993" w:rsidRDefault="00E47993" w:rsidP="00E47993">
            <w:pPr>
              <w:spacing w:after="0" w:line="240" w:lineRule="auto"/>
              <w:jc w:val="right"/>
              <w:rPr>
                <w:rFonts w:ascii="Calibri" w:eastAsia="Times New Roman" w:hAnsi="Calibri" w:cs="Times New Roman"/>
                <w:color w:val="000000"/>
              </w:rPr>
            </w:pPr>
          </w:p>
        </w:tc>
      </w:tr>
      <w:tr w:rsidR="00E47993" w:rsidRPr="00E47993" w14:paraId="2CC215FB" w14:textId="77777777" w:rsidTr="00E47993">
        <w:trPr>
          <w:trHeight w:val="300"/>
        </w:trPr>
        <w:tc>
          <w:tcPr>
            <w:tcW w:w="1639" w:type="dxa"/>
            <w:tcBorders>
              <w:top w:val="nil"/>
              <w:left w:val="nil"/>
              <w:bottom w:val="nil"/>
              <w:right w:val="nil"/>
            </w:tcBorders>
            <w:shd w:val="clear" w:color="auto" w:fill="auto"/>
            <w:noWrap/>
            <w:vAlign w:val="bottom"/>
            <w:hideMark/>
          </w:tcPr>
          <w:p w14:paraId="3CD6C54D"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Residual</w:t>
            </w:r>
          </w:p>
        </w:tc>
        <w:tc>
          <w:tcPr>
            <w:tcW w:w="1038" w:type="dxa"/>
            <w:tcBorders>
              <w:top w:val="nil"/>
              <w:left w:val="nil"/>
              <w:bottom w:val="nil"/>
              <w:right w:val="nil"/>
            </w:tcBorders>
            <w:shd w:val="clear" w:color="auto" w:fill="auto"/>
            <w:noWrap/>
            <w:vAlign w:val="bottom"/>
            <w:hideMark/>
          </w:tcPr>
          <w:p w14:paraId="165BDCC3"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20</w:t>
            </w:r>
          </w:p>
        </w:tc>
        <w:tc>
          <w:tcPr>
            <w:tcW w:w="1311" w:type="dxa"/>
            <w:tcBorders>
              <w:top w:val="nil"/>
              <w:left w:val="nil"/>
              <w:bottom w:val="nil"/>
              <w:right w:val="nil"/>
            </w:tcBorders>
            <w:shd w:val="clear" w:color="auto" w:fill="auto"/>
            <w:noWrap/>
            <w:vAlign w:val="bottom"/>
            <w:hideMark/>
          </w:tcPr>
          <w:p w14:paraId="5D30EABF"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87710.65</w:t>
            </w:r>
          </w:p>
        </w:tc>
        <w:tc>
          <w:tcPr>
            <w:tcW w:w="976" w:type="dxa"/>
            <w:tcBorders>
              <w:top w:val="nil"/>
              <w:left w:val="nil"/>
              <w:bottom w:val="nil"/>
              <w:right w:val="nil"/>
            </w:tcBorders>
            <w:shd w:val="clear" w:color="auto" w:fill="auto"/>
            <w:noWrap/>
            <w:vAlign w:val="bottom"/>
            <w:hideMark/>
          </w:tcPr>
          <w:p w14:paraId="38AA8D49"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4385.533</w:t>
            </w:r>
          </w:p>
        </w:tc>
        <w:tc>
          <w:tcPr>
            <w:tcW w:w="976" w:type="dxa"/>
            <w:tcBorders>
              <w:top w:val="nil"/>
              <w:left w:val="nil"/>
              <w:bottom w:val="nil"/>
              <w:right w:val="nil"/>
            </w:tcBorders>
            <w:shd w:val="clear" w:color="auto" w:fill="auto"/>
            <w:noWrap/>
            <w:vAlign w:val="bottom"/>
            <w:hideMark/>
          </w:tcPr>
          <w:p w14:paraId="01FAF294" w14:textId="77777777" w:rsidR="00E47993" w:rsidRPr="00E47993" w:rsidRDefault="00E47993" w:rsidP="00E47993">
            <w:pPr>
              <w:spacing w:after="0" w:line="240" w:lineRule="auto"/>
              <w:jc w:val="right"/>
              <w:rPr>
                <w:rFonts w:ascii="Calibri" w:eastAsia="Times New Roman" w:hAnsi="Calibri" w:cs="Times New Roman"/>
                <w:color w:val="000000"/>
              </w:rPr>
            </w:pPr>
          </w:p>
        </w:tc>
        <w:tc>
          <w:tcPr>
            <w:tcW w:w="1210" w:type="dxa"/>
            <w:tcBorders>
              <w:top w:val="nil"/>
              <w:left w:val="nil"/>
              <w:bottom w:val="nil"/>
              <w:right w:val="nil"/>
            </w:tcBorders>
            <w:shd w:val="clear" w:color="auto" w:fill="auto"/>
            <w:noWrap/>
            <w:vAlign w:val="bottom"/>
            <w:hideMark/>
          </w:tcPr>
          <w:p w14:paraId="1338CF11"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056C749B"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2D4CD084" w14:textId="77777777" w:rsidTr="00E47993">
        <w:trPr>
          <w:trHeight w:val="315"/>
        </w:trPr>
        <w:tc>
          <w:tcPr>
            <w:tcW w:w="1639" w:type="dxa"/>
            <w:tcBorders>
              <w:top w:val="nil"/>
              <w:left w:val="nil"/>
              <w:bottom w:val="single" w:sz="8" w:space="0" w:color="auto"/>
              <w:right w:val="nil"/>
            </w:tcBorders>
            <w:shd w:val="clear" w:color="auto" w:fill="auto"/>
            <w:noWrap/>
            <w:vAlign w:val="bottom"/>
            <w:hideMark/>
          </w:tcPr>
          <w:p w14:paraId="2CD21673"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Total</w:t>
            </w:r>
          </w:p>
        </w:tc>
        <w:tc>
          <w:tcPr>
            <w:tcW w:w="1038" w:type="dxa"/>
            <w:tcBorders>
              <w:top w:val="nil"/>
              <w:left w:val="nil"/>
              <w:bottom w:val="single" w:sz="8" w:space="0" w:color="auto"/>
              <w:right w:val="nil"/>
            </w:tcBorders>
            <w:shd w:val="clear" w:color="auto" w:fill="auto"/>
            <w:noWrap/>
            <w:vAlign w:val="bottom"/>
            <w:hideMark/>
          </w:tcPr>
          <w:p w14:paraId="12B41292"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22</w:t>
            </w:r>
          </w:p>
        </w:tc>
        <w:tc>
          <w:tcPr>
            <w:tcW w:w="1311" w:type="dxa"/>
            <w:tcBorders>
              <w:top w:val="nil"/>
              <w:left w:val="nil"/>
              <w:bottom w:val="single" w:sz="8" w:space="0" w:color="auto"/>
              <w:right w:val="nil"/>
            </w:tcBorders>
            <w:shd w:val="clear" w:color="auto" w:fill="auto"/>
            <w:noWrap/>
            <w:vAlign w:val="bottom"/>
            <w:hideMark/>
          </w:tcPr>
          <w:p w14:paraId="213927E2"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1798282</w:t>
            </w:r>
          </w:p>
        </w:tc>
        <w:tc>
          <w:tcPr>
            <w:tcW w:w="976" w:type="dxa"/>
            <w:tcBorders>
              <w:top w:val="nil"/>
              <w:left w:val="nil"/>
              <w:bottom w:val="single" w:sz="8" w:space="0" w:color="auto"/>
              <w:right w:val="nil"/>
            </w:tcBorders>
            <w:shd w:val="clear" w:color="auto" w:fill="auto"/>
            <w:noWrap/>
            <w:vAlign w:val="bottom"/>
            <w:hideMark/>
          </w:tcPr>
          <w:p w14:paraId="28BBCF76"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 </w:t>
            </w:r>
          </w:p>
        </w:tc>
        <w:tc>
          <w:tcPr>
            <w:tcW w:w="976" w:type="dxa"/>
            <w:tcBorders>
              <w:top w:val="nil"/>
              <w:left w:val="nil"/>
              <w:bottom w:val="single" w:sz="8" w:space="0" w:color="auto"/>
              <w:right w:val="nil"/>
            </w:tcBorders>
            <w:shd w:val="clear" w:color="auto" w:fill="auto"/>
            <w:noWrap/>
            <w:vAlign w:val="bottom"/>
            <w:hideMark/>
          </w:tcPr>
          <w:p w14:paraId="4812AAD9"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 </w:t>
            </w:r>
          </w:p>
        </w:tc>
        <w:tc>
          <w:tcPr>
            <w:tcW w:w="1210" w:type="dxa"/>
            <w:tcBorders>
              <w:top w:val="nil"/>
              <w:left w:val="nil"/>
              <w:bottom w:val="single" w:sz="8" w:space="0" w:color="auto"/>
              <w:right w:val="nil"/>
            </w:tcBorders>
            <w:shd w:val="clear" w:color="auto" w:fill="auto"/>
            <w:noWrap/>
            <w:vAlign w:val="bottom"/>
            <w:hideMark/>
          </w:tcPr>
          <w:p w14:paraId="0F311D87"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 </w:t>
            </w:r>
          </w:p>
        </w:tc>
        <w:tc>
          <w:tcPr>
            <w:tcW w:w="978" w:type="dxa"/>
            <w:tcBorders>
              <w:top w:val="nil"/>
              <w:left w:val="nil"/>
              <w:bottom w:val="nil"/>
              <w:right w:val="nil"/>
            </w:tcBorders>
            <w:shd w:val="clear" w:color="auto" w:fill="auto"/>
            <w:noWrap/>
            <w:vAlign w:val="bottom"/>
            <w:hideMark/>
          </w:tcPr>
          <w:p w14:paraId="6A467D96" w14:textId="77777777" w:rsidR="00E47993" w:rsidRPr="00E47993" w:rsidRDefault="00E47993" w:rsidP="00E47993">
            <w:pPr>
              <w:spacing w:after="0" w:line="240" w:lineRule="auto"/>
              <w:rPr>
                <w:rFonts w:ascii="Calibri" w:eastAsia="Times New Roman" w:hAnsi="Calibri" w:cs="Times New Roman"/>
                <w:color w:val="000000"/>
              </w:rPr>
            </w:pPr>
          </w:p>
        </w:tc>
      </w:tr>
      <w:tr w:rsidR="00E47993" w:rsidRPr="00E47993" w14:paraId="2C579A78" w14:textId="77777777" w:rsidTr="00E47993">
        <w:trPr>
          <w:trHeight w:val="315"/>
        </w:trPr>
        <w:tc>
          <w:tcPr>
            <w:tcW w:w="1639" w:type="dxa"/>
            <w:tcBorders>
              <w:top w:val="nil"/>
              <w:left w:val="nil"/>
              <w:bottom w:val="nil"/>
              <w:right w:val="nil"/>
            </w:tcBorders>
            <w:shd w:val="clear" w:color="auto" w:fill="auto"/>
            <w:noWrap/>
            <w:vAlign w:val="bottom"/>
            <w:hideMark/>
          </w:tcPr>
          <w:p w14:paraId="76E81671"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038" w:type="dxa"/>
            <w:tcBorders>
              <w:top w:val="nil"/>
              <w:left w:val="nil"/>
              <w:bottom w:val="nil"/>
              <w:right w:val="nil"/>
            </w:tcBorders>
            <w:shd w:val="clear" w:color="auto" w:fill="auto"/>
            <w:noWrap/>
            <w:vAlign w:val="bottom"/>
            <w:hideMark/>
          </w:tcPr>
          <w:p w14:paraId="40B1D99F"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311" w:type="dxa"/>
            <w:tcBorders>
              <w:top w:val="nil"/>
              <w:left w:val="nil"/>
              <w:bottom w:val="nil"/>
              <w:right w:val="nil"/>
            </w:tcBorders>
            <w:shd w:val="clear" w:color="auto" w:fill="auto"/>
            <w:noWrap/>
            <w:vAlign w:val="bottom"/>
            <w:hideMark/>
          </w:tcPr>
          <w:p w14:paraId="01F68A3F"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A22526C"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41C0FAA3"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1210" w:type="dxa"/>
            <w:tcBorders>
              <w:top w:val="nil"/>
              <w:left w:val="nil"/>
              <w:bottom w:val="nil"/>
              <w:right w:val="nil"/>
            </w:tcBorders>
            <w:shd w:val="clear" w:color="auto" w:fill="auto"/>
            <w:noWrap/>
            <w:vAlign w:val="bottom"/>
            <w:hideMark/>
          </w:tcPr>
          <w:p w14:paraId="235C244C" w14:textId="77777777" w:rsidR="00E47993" w:rsidRPr="00E47993" w:rsidRDefault="00E47993" w:rsidP="00E47993">
            <w:pPr>
              <w:spacing w:after="0" w:line="240" w:lineRule="auto"/>
              <w:rPr>
                <w:rFonts w:ascii="Times New Roman" w:eastAsia="Times New Roman" w:hAnsi="Times New Roman" w:cs="Times New Roman"/>
                <w:sz w:val="20"/>
                <w:szCs w:val="20"/>
              </w:rPr>
            </w:pPr>
          </w:p>
        </w:tc>
        <w:tc>
          <w:tcPr>
            <w:tcW w:w="978" w:type="dxa"/>
            <w:tcBorders>
              <w:top w:val="nil"/>
              <w:left w:val="nil"/>
              <w:bottom w:val="nil"/>
              <w:right w:val="nil"/>
            </w:tcBorders>
            <w:shd w:val="clear" w:color="auto" w:fill="auto"/>
            <w:noWrap/>
            <w:vAlign w:val="bottom"/>
            <w:hideMark/>
          </w:tcPr>
          <w:p w14:paraId="20E92C5C" w14:textId="77777777" w:rsidR="00E47993" w:rsidRPr="00E47993" w:rsidRDefault="00E47993" w:rsidP="00E47993">
            <w:pPr>
              <w:spacing w:after="0" w:line="240" w:lineRule="auto"/>
              <w:rPr>
                <w:rFonts w:ascii="Times New Roman" w:eastAsia="Times New Roman" w:hAnsi="Times New Roman" w:cs="Times New Roman"/>
                <w:sz w:val="20"/>
                <w:szCs w:val="20"/>
              </w:rPr>
            </w:pPr>
          </w:p>
        </w:tc>
      </w:tr>
      <w:tr w:rsidR="00E47993" w:rsidRPr="00E47993" w14:paraId="239AE25F" w14:textId="77777777" w:rsidTr="00E47993">
        <w:trPr>
          <w:trHeight w:val="300"/>
        </w:trPr>
        <w:tc>
          <w:tcPr>
            <w:tcW w:w="1639" w:type="dxa"/>
            <w:tcBorders>
              <w:top w:val="single" w:sz="8" w:space="0" w:color="auto"/>
              <w:left w:val="nil"/>
              <w:bottom w:val="single" w:sz="4" w:space="0" w:color="auto"/>
              <w:right w:val="nil"/>
            </w:tcBorders>
            <w:shd w:val="clear" w:color="auto" w:fill="auto"/>
            <w:noWrap/>
            <w:vAlign w:val="bottom"/>
            <w:hideMark/>
          </w:tcPr>
          <w:p w14:paraId="37CDA74A"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 </w:t>
            </w:r>
          </w:p>
        </w:tc>
        <w:tc>
          <w:tcPr>
            <w:tcW w:w="1038" w:type="dxa"/>
            <w:tcBorders>
              <w:top w:val="single" w:sz="8" w:space="0" w:color="auto"/>
              <w:left w:val="nil"/>
              <w:bottom w:val="single" w:sz="4" w:space="0" w:color="auto"/>
              <w:right w:val="nil"/>
            </w:tcBorders>
            <w:shd w:val="clear" w:color="auto" w:fill="auto"/>
            <w:noWrap/>
            <w:vAlign w:val="bottom"/>
            <w:hideMark/>
          </w:tcPr>
          <w:p w14:paraId="6797967A"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Coefficients</w:t>
            </w:r>
          </w:p>
        </w:tc>
        <w:tc>
          <w:tcPr>
            <w:tcW w:w="1311" w:type="dxa"/>
            <w:tcBorders>
              <w:top w:val="single" w:sz="8" w:space="0" w:color="auto"/>
              <w:left w:val="nil"/>
              <w:bottom w:val="single" w:sz="4" w:space="0" w:color="auto"/>
              <w:right w:val="nil"/>
            </w:tcBorders>
            <w:shd w:val="clear" w:color="auto" w:fill="auto"/>
            <w:noWrap/>
            <w:vAlign w:val="bottom"/>
            <w:hideMark/>
          </w:tcPr>
          <w:p w14:paraId="3D74A2EF"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Standard Error</w:t>
            </w:r>
          </w:p>
        </w:tc>
        <w:tc>
          <w:tcPr>
            <w:tcW w:w="976" w:type="dxa"/>
            <w:tcBorders>
              <w:top w:val="single" w:sz="8" w:space="0" w:color="auto"/>
              <w:left w:val="nil"/>
              <w:bottom w:val="single" w:sz="4" w:space="0" w:color="auto"/>
              <w:right w:val="nil"/>
            </w:tcBorders>
            <w:shd w:val="clear" w:color="auto" w:fill="auto"/>
            <w:noWrap/>
            <w:vAlign w:val="bottom"/>
            <w:hideMark/>
          </w:tcPr>
          <w:p w14:paraId="3E9B71C8"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t Stat</w:t>
            </w:r>
          </w:p>
        </w:tc>
        <w:tc>
          <w:tcPr>
            <w:tcW w:w="976" w:type="dxa"/>
            <w:tcBorders>
              <w:top w:val="single" w:sz="8" w:space="0" w:color="auto"/>
              <w:left w:val="nil"/>
              <w:bottom w:val="single" w:sz="4" w:space="0" w:color="auto"/>
              <w:right w:val="nil"/>
            </w:tcBorders>
            <w:shd w:val="clear" w:color="auto" w:fill="auto"/>
            <w:noWrap/>
            <w:vAlign w:val="bottom"/>
            <w:hideMark/>
          </w:tcPr>
          <w:p w14:paraId="6C68E004"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P-value</w:t>
            </w:r>
          </w:p>
        </w:tc>
        <w:tc>
          <w:tcPr>
            <w:tcW w:w="1210" w:type="dxa"/>
            <w:tcBorders>
              <w:top w:val="single" w:sz="8" w:space="0" w:color="auto"/>
              <w:left w:val="nil"/>
              <w:bottom w:val="single" w:sz="4" w:space="0" w:color="auto"/>
              <w:right w:val="nil"/>
            </w:tcBorders>
            <w:shd w:val="clear" w:color="auto" w:fill="auto"/>
            <w:noWrap/>
            <w:vAlign w:val="bottom"/>
            <w:hideMark/>
          </w:tcPr>
          <w:p w14:paraId="0E66FBE8"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Lower 95%</w:t>
            </w:r>
          </w:p>
        </w:tc>
        <w:tc>
          <w:tcPr>
            <w:tcW w:w="978" w:type="dxa"/>
            <w:tcBorders>
              <w:top w:val="single" w:sz="8" w:space="0" w:color="auto"/>
              <w:left w:val="nil"/>
              <w:bottom w:val="single" w:sz="4" w:space="0" w:color="auto"/>
              <w:right w:val="nil"/>
            </w:tcBorders>
            <w:shd w:val="clear" w:color="auto" w:fill="auto"/>
            <w:noWrap/>
            <w:vAlign w:val="bottom"/>
            <w:hideMark/>
          </w:tcPr>
          <w:p w14:paraId="1FDAAFE7" w14:textId="77777777" w:rsidR="00E47993" w:rsidRPr="00E47993" w:rsidRDefault="00E47993" w:rsidP="00E47993">
            <w:pPr>
              <w:spacing w:after="0" w:line="240" w:lineRule="auto"/>
              <w:jc w:val="center"/>
              <w:rPr>
                <w:rFonts w:ascii="Calibri" w:eastAsia="Times New Roman" w:hAnsi="Calibri" w:cs="Times New Roman"/>
                <w:i/>
                <w:iCs/>
                <w:color w:val="000000"/>
              </w:rPr>
            </w:pPr>
            <w:r w:rsidRPr="00E47993">
              <w:rPr>
                <w:rFonts w:ascii="Calibri" w:eastAsia="Times New Roman" w:hAnsi="Calibri" w:cs="Times New Roman"/>
                <w:i/>
                <w:iCs/>
                <w:color w:val="000000"/>
              </w:rPr>
              <w:t>Upper 95%</w:t>
            </w:r>
          </w:p>
        </w:tc>
      </w:tr>
      <w:tr w:rsidR="00E47993" w:rsidRPr="00E47993" w14:paraId="137A6368" w14:textId="77777777" w:rsidTr="00E47993">
        <w:trPr>
          <w:trHeight w:val="300"/>
        </w:trPr>
        <w:tc>
          <w:tcPr>
            <w:tcW w:w="1639" w:type="dxa"/>
            <w:tcBorders>
              <w:top w:val="nil"/>
              <w:left w:val="nil"/>
              <w:bottom w:val="nil"/>
              <w:right w:val="nil"/>
            </w:tcBorders>
            <w:shd w:val="clear" w:color="auto" w:fill="auto"/>
            <w:noWrap/>
            <w:vAlign w:val="bottom"/>
            <w:hideMark/>
          </w:tcPr>
          <w:p w14:paraId="07EB2BDC"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Intercept</w:t>
            </w:r>
          </w:p>
        </w:tc>
        <w:tc>
          <w:tcPr>
            <w:tcW w:w="1038" w:type="dxa"/>
            <w:tcBorders>
              <w:top w:val="nil"/>
              <w:left w:val="nil"/>
              <w:bottom w:val="nil"/>
              <w:right w:val="nil"/>
            </w:tcBorders>
            <w:shd w:val="clear" w:color="auto" w:fill="auto"/>
            <w:noWrap/>
            <w:vAlign w:val="bottom"/>
            <w:hideMark/>
          </w:tcPr>
          <w:p w14:paraId="63FE4620"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11.41837</w:t>
            </w:r>
          </w:p>
        </w:tc>
        <w:tc>
          <w:tcPr>
            <w:tcW w:w="1311" w:type="dxa"/>
            <w:tcBorders>
              <w:top w:val="nil"/>
              <w:left w:val="nil"/>
              <w:bottom w:val="nil"/>
              <w:right w:val="nil"/>
            </w:tcBorders>
            <w:shd w:val="clear" w:color="auto" w:fill="auto"/>
            <w:noWrap/>
            <w:vAlign w:val="bottom"/>
            <w:hideMark/>
          </w:tcPr>
          <w:p w14:paraId="2CD52419"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29.19105</w:t>
            </w:r>
          </w:p>
        </w:tc>
        <w:tc>
          <w:tcPr>
            <w:tcW w:w="976" w:type="dxa"/>
            <w:tcBorders>
              <w:top w:val="nil"/>
              <w:left w:val="nil"/>
              <w:bottom w:val="nil"/>
              <w:right w:val="nil"/>
            </w:tcBorders>
            <w:shd w:val="clear" w:color="auto" w:fill="auto"/>
            <w:noWrap/>
            <w:vAlign w:val="bottom"/>
            <w:hideMark/>
          </w:tcPr>
          <w:p w14:paraId="07D6B132"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0.39116</w:t>
            </w:r>
          </w:p>
        </w:tc>
        <w:tc>
          <w:tcPr>
            <w:tcW w:w="976" w:type="dxa"/>
            <w:tcBorders>
              <w:top w:val="nil"/>
              <w:left w:val="nil"/>
              <w:bottom w:val="nil"/>
              <w:right w:val="nil"/>
            </w:tcBorders>
            <w:shd w:val="clear" w:color="auto" w:fill="auto"/>
            <w:noWrap/>
            <w:vAlign w:val="bottom"/>
            <w:hideMark/>
          </w:tcPr>
          <w:p w14:paraId="52588409"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0.699815</w:t>
            </w:r>
          </w:p>
        </w:tc>
        <w:tc>
          <w:tcPr>
            <w:tcW w:w="1210" w:type="dxa"/>
            <w:tcBorders>
              <w:top w:val="nil"/>
              <w:left w:val="nil"/>
              <w:bottom w:val="nil"/>
              <w:right w:val="nil"/>
            </w:tcBorders>
            <w:shd w:val="clear" w:color="auto" w:fill="auto"/>
            <w:noWrap/>
            <w:vAlign w:val="bottom"/>
            <w:hideMark/>
          </w:tcPr>
          <w:p w14:paraId="28CE21F1"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-49.4731</w:t>
            </w:r>
          </w:p>
        </w:tc>
        <w:tc>
          <w:tcPr>
            <w:tcW w:w="978" w:type="dxa"/>
            <w:tcBorders>
              <w:top w:val="nil"/>
              <w:left w:val="nil"/>
              <w:bottom w:val="nil"/>
              <w:right w:val="nil"/>
            </w:tcBorders>
            <w:shd w:val="clear" w:color="auto" w:fill="auto"/>
            <w:noWrap/>
            <w:vAlign w:val="bottom"/>
            <w:hideMark/>
          </w:tcPr>
          <w:p w14:paraId="06F8D7C5"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72.30982</w:t>
            </w:r>
          </w:p>
        </w:tc>
      </w:tr>
      <w:tr w:rsidR="00E47993" w:rsidRPr="00E47993" w14:paraId="7419EBF8" w14:textId="77777777" w:rsidTr="00E47993">
        <w:trPr>
          <w:trHeight w:val="300"/>
        </w:trPr>
        <w:tc>
          <w:tcPr>
            <w:tcW w:w="1639" w:type="dxa"/>
            <w:tcBorders>
              <w:top w:val="nil"/>
              <w:left w:val="nil"/>
              <w:bottom w:val="nil"/>
              <w:right w:val="nil"/>
            </w:tcBorders>
            <w:shd w:val="clear" w:color="auto" w:fill="auto"/>
            <w:noWrap/>
            <w:vAlign w:val="bottom"/>
            <w:hideMark/>
          </w:tcPr>
          <w:p w14:paraId="59444128"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t>Miles Driven</w:t>
            </w:r>
          </w:p>
        </w:tc>
        <w:tc>
          <w:tcPr>
            <w:tcW w:w="1038" w:type="dxa"/>
            <w:tcBorders>
              <w:top w:val="nil"/>
              <w:left w:val="nil"/>
              <w:bottom w:val="nil"/>
              <w:right w:val="nil"/>
            </w:tcBorders>
            <w:shd w:val="clear" w:color="auto" w:fill="auto"/>
            <w:noWrap/>
            <w:vAlign w:val="bottom"/>
            <w:hideMark/>
          </w:tcPr>
          <w:p w14:paraId="2A847419"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0.071214</w:t>
            </w:r>
          </w:p>
        </w:tc>
        <w:tc>
          <w:tcPr>
            <w:tcW w:w="1311" w:type="dxa"/>
            <w:tcBorders>
              <w:top w:val="nil"/>
              <w:left w:val="nil"/>
              <w:bottom w:val="nil"/>
              <w:right w:val="nil"/>
            </w:tcBorders>
            <w:shd w:val="clear" w:color="auto" w:fill="auto"/>
            <w:noWrap/>
            <w:vAlign w:val="bottom"/>
            <w:hideMark/>
          </w:tcPr>
          <w:p w14:paraId="3666B162"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0.008607</w:t>
            </w:r>
          </w:p>
        </w:tc>
        <w:tc>
          <w:tcPr>
            <w:tcW w:w="976" w:type="dxa"/>
            <w:tcBorders>
              <w:top w:val="nil"/>
              <w:left w:val="nil"/>
              <w:bottom w:val="nil"/>
              <w:right w:val="nil"/>
            </w:tcBorders>
            <w:shd w:val="clear" w:color="auto" w:fill="auto"/>
            <w:noWrap/>
            <w:vAlign w:val="bottom"/>
            <w:hideMark/>
          </w:tcPr>
          <w:p w14:paraId="1CAFCF53"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8.273749</w:t>
            </w:r>
          </w:p>
        </w:tc>
        <w:tc>
          <w:tcPr>
            <w:tcW w:w="976" w:type="dxa"/>
            <w:tcBorders>
              <w:top w:val="nil"/>
              <w:left w:val="nil"/>
              <w:bottom w:val="nil"/>
              <w:right w:val="nil"/>
            </w:tcBorders>
            <w:shd w:val="clear" w:color="auto" w:fill="auto"/>
            <w:noWrap/>
            <w:vAlign w:val="bottom"/>
            <w:hideMark/>
          </w:tcPr>
          <w:p w14:paraId="1FB16B03"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6.9E-08</w:t>
            </w:r>
          </w:p>
        </w:tc>
        <w:tc>
          <w:tcPr>
            <w:tcW w:w="1210" w:type="dxa"/>
            <w:tcBorders>
              <w:top w:val="nil"/>
              <w:left w:val="nil"/>
              <w:bottom w:val="nil"/>
              <w:right w:val="nil"/>
            </w:tcBorders>
            <w:shd w:val="clear" w:color="auto" w:fill="auto"/>
            <w:noWrap/>
            <w:vAlign w:val="bottom"/>
            <w:hideMark/>
          </w:tcPr>
          <w:p w14:paraId="74630CFB"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0.05326</w:t>
            </w:r>
          </w:p>
        </w:tc>
        <w:tc>
          <w:tcPr>
            <w:tcW w:w="978" w:type="dxa"/>
            <w:tcBorders>
              <w:top w:val="nil"/>
              <w:left w:val="nil"/>
              <w:bottom w:val="nil"/>
              <w:right w:val="nil"/>
            </w:tcBorders>
            <w:shd w:val="clear" w:color="auto" w:fill="auto"/>
            <w:noWrap/>
            <w:vAlign w:val="bottom"/>
            <w:hideMark/>
          </w:tcPr>
          <w:p w14:paraId="16F5F08C"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0.089169</w:t>
            </w:r>
          </w:p>
        </w:tc>
      </w:tr>
      <w:tr w:rsidR="00E47993" w:rsidRPr="00E47993" w14:paraId="5125D7EB" w14:textId="77777777" w:rsidTr="00E47993">
        <w:trPr>
          <w:trHeight w:val="315"/>
        </w:trPr>
        <w:tc>
          <w:tcPr>
            <w:tcW w:w="1639" w:type="dxa"/>
            <w:tcBorders>
              <w:top w:val="nil"/>
              <w:left w:val="nil"/>
              <w:bottom w:val="single" w:sz="8" w:space="0" w:color="auto"/>
              <w:right w:val="nil"/>
            </w:tcBorders>
            <w:shd w:val="clear" w:color="auto" w:fill="auto"/>
            <w:noWrap/>
            <w:vAlign w:val="bottom"/>
            <w:hideMark/>
          </w:tcPr>
          <w:p w14:paraId="217E8361" w14:textId="77777777" w:rsidR="00E47993" w:rsidRPr="00E47993" w:rsidRDefault="00E47993" w:rsidP="00E47993">
            <w:pPr>
              <w:spacing w:after="0" w:line="240" w:lineRule="auto"/>
              <w:rPr>
                <w:rFonts w:ascii="Calibri" w:eastAsia="Times New Roman" w:hAnsi="Calibri" w:cs="Times New Roman"/>
                <w:color w:val="000000"/>
              </w:rPr>
            </w:pPr>
            <w:r w:rsidRPr="00E47993">
              <w:rPr>
                <w:rFonts w:ascii="Calibri" w:eastAsia="Times New Roman" w:hAnsi="Calibri" w:cs="Times New Roman"/>
                <w:color w:val="000000"/>
              </w:rPr>
              <w:lastRenderedPageBreak/>
              <w:t>Age of Truck</w:t>
            </w:r>
          </w:p>
        </w:tc>
        <w:tc>
          <w:tcPr>
            <w:tcW w:w="1038" w:type="dxa"/>
            <w:tcBorders>
              <w:top w:val="nil"/>
              <w:left w:val="nil"/>
              <w:bottom w:val="single" w:sz="8" w:space="0" w:color="auto"/>
              <w:right w:val="nil"/>
            </w:tcBorders>
            <w:shd w:val="clear" w:color="auto" w:fill="auto"/>
            <w:noWrap/>
            <w:vAlign w:val="bottom"/>
            <w:hideMark/>
          </w:tcPr>
          <w:p w14:paraId="0D82E480"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10.70859</w:t>
            </w:r>
          </w:p>
        </w:tc>
        <w:tc>
          <w:tcPr>
            <w:tcW w:w="1311" w:type="dxa"/>
            <w:tcBorders>
              <w:top w:val="nil"/>
              <w:left w:val="nil"/>
              <w:bottom w:val="single" w:sz="8" w:space="0" w:color="auto"/>
              <w:right w:val="nil"/>
            </w:tcBorders>
            <w:shd w:val="clear" w:color="auto" w:fill="auto"/>
            <w:noWrap/>
            <w:vAlign w:val="bottom"/>
            <w:hideMark/>
          </w:tcPr>
          <w:p w14:paraId="7184C82E"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9.186128</w:t>
            </w:r>
          </w:p>
        </w:tc>
        <w:tc>
          <w:tcPr>
            <w:tcW w:w="976" w:type="dxa"/>
            <w:tcBorders>
              <w:top w:val="nil"/>
              <w:left w:val="nil"/>
              <w:bottom w:val="single" w:sz="8" w:space="0" w:color="auto"/>
              <w:right w:val="nil"/>
            </w:tcBorders>
            <w:shd w:val="clear" w:color="auto" w:fill="auto"/>
            <w:noWrap/>
            <w:vAlign w:val="bottom"/>
            <w:hideMark/>
          </w:tcPr>
          <w:p w14:paraId="0E008A12"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1.165735</w:t>
            </w:r>
          </w:p>
        </w:tc>
        <w:tc>
          <w:tcPr>
            <w:tcW w:w="976" w:type="dxa"/>
            <w:tcBorders>
              <w:top w:val="nil"/>
              <w:left w:val="nil"/>
              <w:bottom w:val="single" w:sz="8" w:space="0" w:color="auto"/>
              <w:right w:val="nil"/>
            </w:tcBorders>
            <w:shd w:val="clear" w:color="auto" w:fill="auto"/>
            <w:noWrap/>
            <w:vAlign w:val="bottom"/>
            <w:hideMark/>
          </w:tcPr>
          <w:p w14:paraId="45BD83AB"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0.257436</w:t>
            </w:r>
          </w:p>
        </w:tc>
        <w:tc>
          <w:tcPr>
            <w:tcW w:w="1210" w:type="dxa"/>
            <w:tcBorders>
              <w:top w:val="nil"/>
              <w:left w:val="nil"/>
              <w:bottom w:val="single" w:sz="8" w:space="0" w:color="auto"/>
              <w:right w:val="nil"/>
            </w:tcBorders>
            <w:shd w:val="clear" w:color="auto" w:fill="auto"/>
            <w:noWrap/>
            <w:vAlign w:val="bottom"/>
            <w:hideMark/>
          </w:tcPr>
          <w:p w14:paraId="12711AA1"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-8.45334</w:t>
            </w:r>
          </w:p>
        </w:tc>
        <w:tc>
          <w:tcPr>
            <w:tcW w:w="978" w:type="dxa"/>
            <w:tcBorders>
              <w:top w:val="nil"/>
              <w:left w:val="nil"/>
              <w:bottom w:val="single" w:sz="8" w:space="0" w:color="auto"/>
              <w:right w:val="nil"/>
            </w:tcBorders>
            <w:shd w:val="clear" w:color="auto" w:fill="auto"/>
            <w:noWrap/>
            <w:vAlign w:val="bottom"/>
            <w:hideMark/>
          </w:tcPr>
          <w:p w14:paraId="18174E5C" w14:textId="77777777" w:rsidR="00E47993" w:rsidRPr="00E47993" w:rsidRDefault="00E47993" w:rsidP="00E47993">
            <w:pPr>
              <w:spacing w:after="0" w:line="240" w:lineRule="auto"/>
              <w:jc w:val="right"/>
              <w:rPr>
                <w:rFonts w:ascii="Calibri" w:eastAsia="Times New Roman" w:hAnsi="Calibri" w:cs="Times New Roman"/>
                <w:color w:val="000000"/>
              </w:rPr>
            </w:pPr>
            <w:r w:rsidRPr="00E47993">
              <w:rPr>
                <w:rFonts w:ascii="Calibri" w:eastAsia="Times New Roman" w:hAnsi="Calibri" w:cs="Times New Roman"/>
                <w:color w:val="000000"/>
              </w:rPr>
              <w:t>29.87052</w:t>
            </w:r>
          </w:p>
        </w:tc>
      </w:tr>
    </w:tbl>
    <w:p w14:paraId="239527E4" w14:textId="6364E134" w:rsidR="00E47993" w:rsidRDefault="00E47993" w:rsidP="008345E1">
      <w:pPr>
        <w:pStyle w:val="ListParagraph"/>
      </w:pPr>
    </w:p>
    <w:p w14:paraId="3020719E" w14:textId="00F294B5" w:rsidR="003833E7" w:rsidRDefault="003833E7" w:rsidP="008345E1">
      <w:pPr>
        <w:pStyle w:val="ListParagraph"/>
      </w:pPr>
      <w:r>
        <w:t xml:space="preserve">The regression equation </w:t>
      </w:r>
      <w:r w:rsidR="00A20E55">
        <w:t>Y (</w:t>
      </w:r>
      <w:r>
        <w:t xml:space="preserve">Maintenance </w:t>
      </w:r>
      <w:r w:rsidR="00A20E55">
        <w:t>expense) =</w:t>
      </w:r>
      <w:r>
        <w:t xml:space="preserve"> 11.41837 + 0.071214*Miles Driven + 10.70859* Age of Truck</w:t>
      </w:r>
    </w:p>
    <w:p w14:paraId="68B993AD" w14:textId="7F5CE5B4" w:rsidR="00A20E55" w:rsidRDefault="00A20E55" w:rsidP="00A20E55">
      <w:pPr>
        <w:pStyle w:val="ListParagraph"/>
      </w:pPr>
      <w:r>
        <w:t xml:space="preserve"> Based on the above equation, when there is a unit increase in Mile driven then the maintenance expense is expected to increase by a value of 0.071214. When there is a unit increase in Age of Truck then the maintenance expense is expected to increase by a value of 10.70859.</w:t>
      </w:r>
    </w:p>
    <w:p w14:paraId="29E539CE" w14:textId="58D55E62" w:rsidR="00211C45" w:rsidRPr="00211C45" w:rsidRDefault="00211C45" w:rsidP="00211C45">
      <w:pPr>
        <w:pStyle w:val="ListParagraph"/>
      </w:pPr>
      <w:r>
        <w:t>T</w:t>
      </w:r>
      <w:r w:rsidRPr="00211C45">
        <w:t>he magnitude of the Miles Driven coefficient is lower than the magnitude of Age of Truck coefficient because of the data given but this does not imply that Miles Driven is not an important in predicting Maintenance Expenses. We have observed that Miles Driven is a better predictor than Age of Trucks.</w:t>
      </w:r>
    </w:p>
    <w:p w14:paraId="0532C214" w14:textId="0C92A9E6" w:rsidR="008345E1" w:rsidRDefault="008345E1" w:rsidP="008345E1">
      <w:pPr>
        <w:pStyle w:val="ListParagraph"/>
        <w:numPr>
          <w:ilvl w:val="0"/>
          <w:numId w:val="2"/>
        </w:numPr>
      </w:pPr>
      <w:r>
        <w:t>Locate the standard error of the estimate on the regression report and provide an interpretation. Look at page 1</w:t>
      </w:r>
      <w:r w:rsidR="00072784">
        <w:t>56-157</w:t>
      </w:r>
      <w:r>
        <w:t xml:space="preserve"> for examples of how to interpret this estimate. (8 points)</w:t>
      </w:r>
    </w:p>
    <w:p w14:paraId="718C9D4A" w14:textId="3EC769D7" w:rsidR="00211C45" w:rsidRDefault="00211C45" w:rsidP="00211C45">
      <w:pPr>
        <w:pStyle w:val="ListParagraph"/>
      </w:pPr>
      <w:r>
        <w:t>The standard error is 66.22335</w:t>
      </w:r>
    </w:p>
    <w:p w14:paraId="60A6AF7A" w14:textId="77777777" w:rsidR="002F53D4" w:rsidRDefault="002F53D4" w:rsidP="002F53D4">
      <w:pPr>
        <w:pStyle w:val="ListParagraph"/>
      </w:pPr>
      <w:r w:rsidRPr="002F53D4">
        <w:t>If all the explanatory variables are ignored, then the standard deviation of observed Yearly Maintenance Expenses gives the magnitude of error. We use STDEV function in MS EXCEL to compute the standard</w:t>
      </w:r>
      <w:r>
        <w:t xml:space="preserve"> deviation.  We </w:t>
      </w:r>
      <w:r w:rsidRPr="002F53D4">
        <w:t xml:space="preserve">get: Standard Deviation = 285.9022 We observe that all the standard error of estimate is very less than the standard deviation of observed Yearly Maintenance Expenses implying both the explanatory variables either taken together are good predictors. </w:t>
      </w:r>
    </w:p>
    <w:p w14:paraId="18FC2680" w14:textId="77777777" w:rsidR="002F53D4" w:rsidRDefault="002F53D4" w:rsidP="002F53D4">
      <w:pPr>
        <w:pStyle w:val="ListParagraph"/>
      </w:pPr>
    </w:p>
    <w:p w14:paraId="074C3F41" w14:textId="0F44D4C7" w:rsidR="008345E1" w:rsidRDefault="008345E1" w:rsidP="00E95F10">
      <w:pPr>
        <w:pStyle w:val="ListParagraph"/>
        <w:numPr>
          <w:ilvl w:val="0"/>
          <w:numId w:val="2"/>
        </w:numPr>
      </w:pPr>
      <w:r>
        <w:t>Locate the R-square on the regression report and provide an interpretation. Look at page 1</w:t>
      </w:r>
      <w:r w:rsidR="001B26C9">
        <w:t xml:space="preserve">58-159 </w:t>
      </w:r>
      <w:r>
        <w:t>for examples of how to interpret this measure. (8 points)</w:t>
      </w:r>
    </w:p>
    <w:p w14:paraId="30856BE0" w14:textId="77777777" w:rsidR="00E95F10" w:rsidRDefault="00E95F10" w:rsidP="002F53D4">
      <w:pPr>
        <w:pStyle w:val="ListParagraph"/>
      </w:pPr>
    </w:p>
    <w:p w14:paraId="5020E7E8" w14:textId="063DCC4C" w:rsidR="002F53D4" w:rsidRDefault="008C5CE5" w:rsidP="002F53D4">
      <w:pPr>
        <w:pStyle w:val="ListParagraph"/>
      </w:pPr>
      <w:r>
        <w:t>R square is 0.951225</w:t>
      </w:r>
    </w:p>
    <w:p w14:paraId="539139BB" w14:textId="2D1F1F41" w:rsidR="008C5CE5" w:rsidRDefault="008C5CE5" w:rsidP="002F53D4">
      <w:pPr>
        <w:pStyle w:val="ListParagraph"/>
      </w:pPr>
      <w:r>
        <w:t>This indicates that 91.23% variation in Maintenance expense is being explained by variation in both Age of Truck and Miles Driven.</w:t>
      </w:r>
    </w:p>
    <w:p w14:paraId="132346C1" w14:textId="5ECE5E79" w:rsidR="008345E1" w:rsidRDefault="008345E1" w:rsidP="008345E1">
      <w:r>
        <w:t xml:space="preserve">Problem 28 </w:t>
      </w:r>
      <w:r w:rsidR="005A1B0E">
        <w:t>(41 points)</w:t>
      </w:r>
      <w:r w:rsidR="00E92C91">
        <w:t xml:space="preserve"> </w:t>
      </w:r>
      <w:r w:rsidR="00864124">
        <w:rPr>
          <w:b/>
        </w:rPr>
        <w:t>It is required that you</w:t>
      </w:r>
      <w:r w:rsidR="00864124" w:rsidRPr="00E92C91">
        <w:rPr>
          <w:b/>
        </w:rPr>
        <w:t xml:space="preserve"> do</w:t>
      </w:r>
      <w:r w:rsidR="00864124">
        <w:rPr>
          <w:b/>
        </w:rPr>
        <w:t xml:space="preserve"> this problem </w:t>
      </w:r>
      <w:r w:rsidR="00864124" w:rsidRPr="00E92C91">
        <w:rPr>
          <w:b/>
        </w:rPr>
        <w:t>in SAS</w:t>
      </w:r>
      <w:r w:rsidR="00864124">
        <w:rPr>
          <w:b/>
        </w:rPr>
        <w:t>. It is OK to format the data and construct the appropriate dummy variables in Excel and then import the data to SAS and estimate the regression there.</w:t>
      </w:r>
    </w:p>
    <w:p w14:paraId="4B5E1F0C" w14:textId="3FD4BB0A" w:rsidR="008345E1" w:rsidRDefault="008345E1" w:rsidP="008345E1">
      <w:pPr>
        <w:pStyle w:val="ListParagraph"/>
        <w:numPr>
          <w:ilvl w:val="0"/>
          <w:numId w:val="3"/>
        </w:numPr>
      </w:pPr>
      <w:r>
        <w:t>Provide the appropriate regression equation for this problem which requires the use of dummy variables. Note that the number of dummy variables needed is always the number of categories (in this case 3) minus 1. (10 points)</w:t>
      </w:r>
    </w:p>
    <w:tbl>
      <w:tblPr>
        <w:tblW w:w="8246" w:type="dxa"/>
        <w:tblLook w:val="04A0" w:firstRow="1" w:lastRow="0" w:firstColumn="1" w:lastColumn="0" w:noHBand="0" w:noVBand="1"/>
      </w:tblPr>
      <w:tblGrid>
        <w:gridCol w:w="1669"/>
        <w:gridCol w:w="1254"/>
        <w:gridCol w:w="1341"/>
        <w:gridCol w:w="1053"/>
        <w:gridCol w:w="1053"/>
        <w:gridCol w:w="1275"/>
        <w:gridCol w:w="1053"/>
      </w:tblGrid>
      <w:tr w:rsidR="00997E4B" w:rsidRPr="00997E4B" w14:paraId="1AD5B899" w14:textId="77777777" w:rsidTr="00997E4B">
        <w:trPr>
          <w:trHeight w:val="300"/>
        </w:trPr>
        <w:tc>
          <w:tcPr>
            <w:tcW w:w="2737" w:type="dxa"/>
            <w:gridSpan w:val="2"/>
            <w:tcBorders>
              <w:top w:val="nil"/>
              <w:left w:val="nil"/>
              <w:bottom w:val="nil"/>
              <w:right w:val="nil"/>
            </w:tcBorders>
            <w:shd w:val="clear" w:color="auto" w:fill="auto"/>
            <w:noWrap/>
            <w:vAlign w:val="bottom"/>
            <w:hideMark/>
          </w:tcPr>
          <w:p w14:paraId="0E0B9583"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SUMMARY OUTPUT</w:t>
            </w:r>
          </w:p>
        </w:tc>
        <w:tc>
          <w:tcPr>
            <w:tcW w:w="1341" w:type="dxa"/>
            <w:tcBorders>
              <w:top w:val="nil"/>
              <w:left w:val="nil"/>
              <w:bottom w:val="nil"/>
              <w:right w:val="nil"/>
            </w:tcBorders>
            <w:shd w:val="clear" w:color="auto" w:fill="auto"/>
            <w:noWrap/>
            <w:vAlign w:val="bottom"/>
            <w:hideMark/>
          </w:tcPr>
          <w:p w14:paraId="6D7378FC" w14:textId="77777777" w:rsidR="00997E4B" w:rsidRPr="00997E4B" w:rsidRDefault="00997E4B" w:rsidP="00997E4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01F556CF"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3C0FEF08"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4A51E9B6"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437FD9DC"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53922125" w14:textId="77777777" w:rsidTr="00997E4B">
        <w:trPr>
          <w:trHeight w:val="315"/>
        </w:trPr>
        <w:tc>
          <w:tcPr>
            <w:tcW w:w="1669" w:type="dxa"/>
            <w:tcBorders>
              <w:top w:val="nil"/>
              <w:left w:val="nil"/>
              <w:bottom w:val="nil"/>
              <w:right w:val="nil"/>
            </w:tcBorders>
            <w:shd w:val="clear" w:color="auto" w:fill="auto"/>
            <w:noWrap/>
            <w:vAlign w:val="bottom"/>
            <w:hideMark/>
          </w:tcPr>
          <w:p w14:paraId="141779BC"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68" w:type="dxa"/>
            <w:tcBorders>
              <w:top w:val="nil"/>
              <w:left w:val="nil"/>
              <w:bottom w:val="nil"/>
              <w:right w:val="nil"/>
            </w:tcBorders>
            <w:shd w:val="clear" w:color="auto" w:fill="auto"/>
            <w:noWrap/>
            <w:vAlign w:val="bottom"/>
            <w:hideMark/>
          </w:tcPr>
          <w:p w14:paraId="63A5E4F5"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341" w:type="dxa"/>
            <w:tcBorders>
              <w:top w:val="nil"/>
              <w:left w:val="nil"/>
              <w:bottom w:val="nil"/>
              <w:right w:val="nil"/>
            </w:tcBorders>
            <w:shd w:val="clear" w:color="auto" w:fill="auto"/>
            <w:noWrap/>
            <w:vAlign w:val="bottom"/>
            <w:hideMark/>
          </w:tcPr>
          <w:p w14:paraId="6E4D65AA"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A4222B8"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63ABF57"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56CB45EB"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4F4635FE"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0496D304" w14:textId="77777777" w:rsidTr="00997E4B">
        <w:trPr>
          <w:trHeight w:val="300"/>
        </w:trPr>
        <w:tc>
          <w:tcPr>
            <w:tcW w:w="2737" w:type="dxa"/>
            <w:gridSpan w:val="2"/>
            <w:tcBorders>
              <w:top w:val="single" w:sz="8" w:space="0" w:color="auto"/>
              <w:left w:val="nil"/>
              <w:bottom w:val="single" w:sz="4" w:space="0" w:color="auto"/>
              <w:right w:val="nil"/>
            </w:tcBorders>
            <w:shd w:val="clear" w:color="auto" w:fill="auto"/>
            <w:noWrap/>
            <w:vAlign w:val="bottom"/>
            <w:hideMark/>
          </w:tcPr>
          <w:p w14:paraId="280E7A69"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Regression Statistics</w:t>
            </w:r>
          </w:p>
        </w:tc>
        <w:tc>
          <w:tcPr>
            <w:tcW w:w="1341" w:type="dxa"/>
            <w:tcBorders>
              <w:top w:val="nil"/>
              <w:left w:val="nil"/>
              <w:bottom w:val="nil"/>
              <w:right w:val="nil"/>
            </w:tcBorders>
            <w:shd w:val="clear" w:color="auto" w:fill="auto"/>
            <w:noWrap/>
            <w:vAlign w:val="bottom"/>
            <w:hideMark/>
          </w:tcPr>
          <w:p w14:paraId="4E7ACC2F" w14:textId="77777777" w:rsidR="00997E4B" w:rsidRPr="00997E4B" w:rsidRDefault="00997E4B" w:rsidP="00997E4B">
            <w:pPr>
              <w:spacing w:after="0" w:line="240" w:lineRule="auto"/>
              <w:jc w:val="center"/>
              <w:rPr>
                <w:rFonts w:ascii="Calibri" w:eastAsia="Times New Roman" w:hAnsi="Calibri" w:cs="Times New Roman"/>
                <w:i/>
                <w:iCs/>
                <w:color w:val="000000"/>
              </w:rPr>
            </w:pPr>
          </w:p>
        </w:tc>
        <w:tc>
          <w:tcPr>
            <w:tcW w:w="960" w:type="dxa"/>
            <w:tcBorders>
              <w:top w:val="nil"/>
              <w:left w:val="nil"/>
              <w:bottom w:val="nil"/>
              <w:right w:val="nil"/>
            </w:tcBorders>
            <w:shd w:val="clear" w:color="auto" w:fill="auto"/>
            <w:noWrap/>
            <w:vAlign w:val="bottom"/>
            <w:hideMark/>
          </w:tcPr>
          <w:p w14:paraId="57F81033"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6292484C"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20EC684C"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2869F989"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04CC463E" w14:textId="77777777" w:rsidTr="00997E4B">
        <w:trPr>
          <w:trHeight w:val="300"/>
        </w:trPr>
        <w:tc>
          <w:tcPr>
            <w:tcW w:w="1669" w:type="dxa"/>
            <w:tcBorders>
              <w:top w:val="nil"/>
              <w:left w:val="nil"/>
              <w:bottom w:val="nil"/>
              <w:right w:val="nil"/>
            </w:tcBorders>
            <w:shd w:val="clear" w:color="auto" w:fill="auto"/>
            <w:noWrap/>
            <w:vAlign w:val="bottom"/>
            <w:hideMark/>
          </w:tcPr>
          <w:p w14:paraId="2929F68E"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Multiple R</w:t>
            </w:r>
          </w:p>
        </w:tc>
        <w:tc>
          <w:tcPr>
            <w:tcW w:w="1068" w:type="dxa"/>
            <w:tcBorders>
              <w:top w:val="nil"/>
              <w:left w:val="nil"/>
              <w:bottom w:val="nil"/>
              <w:right w:val="nil"/>
            </w:tcBorders>
            <w:shd w:val="clear" w:color="auto" w:fill="auto"/>
            <w:noWrap/>
            <w:vAlign w:val="bottom"/>
            <w:hideMark/>
          </w:tcPr>
          <w:p w14:paraId="49E45E9B"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0.880052</w:t>
            </w:r>
          </w:p>
        </w:tc>
        <w:tc>
          <w:tcPr>
            <w:tcW w:w="1341" w:type="dxa"/>
            <w:tcBorders>
              <w:top w:val="nil"/>
              <w:left w:val="nil"/>
              <w:bottom w:val="nil"/>
              <w:right w:val="nil"/>
            </w:tcBorders>
            <w:shd w:val="clear" w:color="auto" w:fill="auto"/>
            <w:noWrap/>
            <w:vAlign w:val="bottom"/>
            <w:hideMark/>
          </w:tcPr>
          <w:p w14:paraId="590E42EA" w14:textId="77777777" w:rsidR="00997E4B" w:rsidRPr="00997E4B" w:rsidRDefault="00997E4B" w:rsidP="00997E4B">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1329E659"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976A7EB"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6814B610"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7D997FE4"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46FD17A7" w14:textId="77777777" w:rsidTr="00997E4B">
        <w:trPr>
          <w:trHeight w:val="300"/>
        </w:trPr>
        <w:tc>
          <w:tcPr>
            <w:tcW w:w="1669" w:type="dxa"/>
            <w:tcBorders>
              <w:top w:val="nil"/>
              <w:left w:val="nil"/>
              <w:bottom w:val="nil"/>
              <w:right w:val="nil"/>
            </w:tcBorders>
            <w:shd w:val="clear" w:color="auto" w:fill="auto"/>
            <w:noWrap/>
            <w:vAlign w:val="bottom"/>
            <w:hideMark/>
          </w:tcPr>
          <w:p w14:paraId="2BAF681B"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R Square</w:t>
            </w:r>
          </w:p>
        </w:tc>
        <w:tc>
          <w:tcPr>
            <w:tcW w:w="1068" w:type="dxa"/>
            <w:tcBorders>
              <w:top w:val="nil"/>
              <w:left w:val="nil"/>
              <w:bottom w:val="nil"/>
              <w:right w:val="nil"/>
            </w:tcBorders>
            <w:shd w:val="clear" w:color="auto" w:fill="auto"/>
            <w:noWrap/>
            <w:vAlign w:val="bottom"/>
            <w:hideMark/>
          </w:tcPr>
          <w:p w14:paraId="03399467"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0.774491</w:t>
            </w:r>
          </w:p>
        </w:tc>
        <w:tc>
          <w:tcPr>
            <w:tcW w:w="1341" w:type="dxa"/>
            <w:tcBorders>
              <w:top w:val="nil"/>
              <w:left w:val="nil"/>
              <w:bottom w:val="nil"/>
              <w:right w:val="nil"/>
            </w:tcBorders>
            <w:shd w:val="clear" w:color="auto" w:fill="auto"/>
            <w:noWrap/>
            <w:vAlign w:val="bottom"/>
            <w:hideMark/>
          </w:tcPr>
          <w:p w14:paraId="52FED68F" w14:textId="77777777" w:rsidR="00997E4B" w:rsidRPr="00997E4B" w:rsidRDefault="00997E4B" w:rsidP="00997E4B">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157A0D10"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653D284"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58BFD22A"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51EE88A6"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7787CCA4" w14:textId="77777777" w:rsidTr="00997E4B">
        <w:trPr>
          <w:trHeight w:val="300"/>
        </w:trPr>
        <w:tc>
          <w:tcPr>
            <w:tcW w:w="1669" w:type="dxa"/>
            <w:tcBorders>
              <w:top w:val="nil"/>
              <w:left w:val="nil"/>
              <w:bottom w:val="nil"/>
              <w:right w:val="nil"/>
            </w:tcBorders>
            <w:shd w:val="clear" w:color="auto" w:fill="auto"/>
            <w:noWrap/>
            <w:vAlign w:val="bottom"/>
            <w:hideMark/>
          </w:tcPr>
          <w:p w14:paraId="76814937"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lastRenderedPageBreak/>
              <w:t>Adjusted R Square</w:t>
            </w:r>
          </w:p>
        </w:tc>
        <w:tc>
          <w:tcPr>
            <w:tcW w:w="1068" w:type="dxa"/>
            <w:tcBorders>
              <w:top w:val="nil"/>
              <w:left w:val="nil"/>
              <w:bottom w:val="nil"/>
              <w:right w:val="nil"/>
            </w:tcBorders>
            <w:shd w:val="clear" w:color="auto" w:fill="auto"/>
            <w:noWrap/>
            <w:vAlign w:val="bottom"/>
            <w:hideMark/>
          </w:tcPr>
          <w:p w14:paraId="58E2C43B"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0.653573</w:t>
            </w:r>
          </w:p>
        </w:tc>
        <w:tc>
          <w:tcPr>
            <w:tcW w:w="1341" w:type="dxa"/>
            <w:tcBorders>
              <w:top w:val="nil"/>
              <w:left w:val="nil"/>
              <w:bottom w:val="nil"/>
              <w:right w:val="nil"/>
            </w:tcBorders>
            <w:shd w:val="clear" w:color="auto" w:fill="auto"/>
            <w:noWrap/>
            <w:vAlign w:val="bottom"/>
            <w:hideMark/>
          </w:tcPr>
          <w:p w14:paraId="0E8EF204" w14:textId="77777777" w:rsidR="00997E4B" w:rsidRPr="00997E4B" w:rsidRDefault="00997E4B" w:rsidP="00997E4B">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1CE72A1E"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6B47903F"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3375A870"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43CBABBA"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36AF485B" w14:textId="77777777" w:rsidTr="00997E4B">
        <w:trPr>
          <w:trHeight w:val="300"/>
        </w:trPr>
        <w:tc>
          <w:tcPr>
            <w:tcW w:w="1669" w:type="dxa"/>
            <w:tcBorders>
              <w:top w:val="nil"/>
              <w:left w:val="nil"/>
              <w:bottom w:val="nil"/>
              <w:right w:val="nil"/>
            </w:tcBorders>
            <w:shd w:val="clear" w:color="auto" w:fill="auto"/>
            <w:noWrap/>
            <w:vAlign w:val="bottom"/>
            <w:hideMark/>
          </w:tcPr>
          <w:p w14:paraId="2FC2BA1F"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Standard Error</w:t>
            </w:r>
          </w:p>
        </w:tc>
        <w:tc>
          <w:tcPr>
            <w:tcW w:w="1068" w:type="dxa"/>
            <w:tcBorders>
              <w:top w:val="nil"/>
              <w:left w:val="nil"/>
              <w:bottom w:val="nil"/>
              <w:right w:val="nil"/>
            </w:tcBorders>
            <w:shd w:val="clear" w:color="auto" w:fill="auto"/>
            <w:noWrap/>
            <w:vAlign w:val="bottom"/>
            <w:hideMark/>
          </w:tcPr>
          <w:p w14:paraId="5C6B0B8E"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2.404371</w:t>
            </w:r>
          </w:p>
        </w:tc>
        <w:tc>
          <w:tcPr>
            <w:tcW w:w="1341" w:type="dxa"/>
            <w:tcBorders>
              <w:top w:val="nil"/>
              <w:left w:val="nil"/>
              <w:bottom w:val="nil"/>
              <w:right w:val="nil"/>
            </w:tcBorders>
            <w:shd w:val="clear" w:color="auto" w:fill="auto"/>
            <w:noWrap/>
            <w:vAlign w:val="bottom"/>
            <w:hideMark/>
          </w:tcPr>
          <w:p w14:paraId="11A72DB1" w14:textId="77777777" w:rsidR="00997E4B" w:rsidRPr="00997E4B" w:rsidRDefault="00997E4B" w:rsidP="00997E4B">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55909061"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5FFB21B"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5D60799E"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59268AFF"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103A8A44" w14:textId="77777777" w:rsidTr="00997E4B">
        <w:trPr>
          <w:trHeight w:val="315"/>
        </w:trPr>
        <w:tc>
          <w:tcPr>
            <w:tcW w:w="1669" w:type="dxa"/>
            <w:tcBorders>
              <w:top w:val="nil"/>
              <w:left w:val="nil"/>
              <w:bottom w:val="single" w:sz="8" w:space="0" w:color="auto"/>
              <w:right w:val="nil"/>
            </w:tcBorders>
            <w:shd w:val="clear" w:color="auto" w:fill="auto"/>
            <w:noWrap/>
            <w:vAlign w:val="bottom"/>
            <w:hideMark/>
          </w:tcPr>
          <w:p w14:paraId="7D779E3A"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Observations</w:t>
            </w:r>
          </w:p>
        </w:tc>
        <w:tc>
          <w:tcPr>
            <w:tcW w:w="1068" w:type="dxa"/>
            <w:tcBorders>
              <w:top w:val="nil"/>
              <w:left w:val="nil"/>
              <w:bottom w:val="single" w:sz="8" w:space="0" w:color="auto"/>
              <w:right w:val="nil"/>
            </w:tcBorders>
            <w:shd w:val="clear" w:color="auto" w:fill="auto"/>
            <w:noWrap/>
            <w:vAlign w:val="bottom"/>
            <w:hideMark/>
          </w:tcPr>
          <w:p w14:paraId="70FE08BC"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15</w:t>
            </w:r>
          </w:p>
        </w:tc>
        <w:tc>
          <w:tcPr>
            <w:tcW w:w="1341" w:type="dxa"/>
            <w:tcBorders>
              <w:top w:val="nil"/>
              <w:left w:val="nil"/>
              <w:bottom w:val="nil"/>
              <w:right w:val="nil"/>
            </w:tcBorders>
            <w:shd w:val="clear" w:color="auto" w:fill="auto"/>
            <w:noWrap/>
            <w:vAlign w:val="bottom"/>
            <w:hideMark/>
          </w:tcPr>
          <w:p w14:paraId="5CA20344" w14:textId="77777777" w:rsidR="00997E4B" w:rsidRPr="00997E4B" w:rsidRDefault="00997E4B" w:rsidP="00997E4B">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4E6421FE"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7278E264"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2291FD5B"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55B15C9B"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05C13B70" w14:textId="77777777" w:rsidTr="00997E4B">
        <w:trPr>
          <w:trHeight w:val="300"/>
        </w:trPr>
        <w:tc>
          <w:tcPr>
            <w:tcW w:w="1669" w:type="dxa"/>
            <w:tcBorders>
              <w:top w:val="nil"/>
              <w:left w:val="nil"/>
              <w:bottom w:val="nil"/>
              <w:right w:val="nil"/>
            </w:tcBorders>
            <w:shd w:val="clear" w:color="auto" w:fill="auto"/>
            <w:noWrap/>
            <w:vAlign w:val="bottom"/>
            <w:hideMark/>
          </w:tcPr>
          <w:p w14:paraId="30D71205"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68" w:type="dxa"/>
            <w:tcBorders>
              <w:top w:val="nil"/>
              <w:left w:val="nil"/>
              <w:bottom w:val="nil"/>
              <w:right w:val="nil"/>
            </w:tcBorders>
            <w:shd w:val="clear" w:color="auto" w:fill="auto"/>
            <w:noWrap/>
            <w:vAlign w:val="bottom"/>
            <w:hideMark/>
          </w:tcPr>
          <w:p w14:paraId="45DB0FF3"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341" w:type="dxa"/>
            <w:tcBorders>
              <w:top w:val="nil"/>
              <w:left w:val="nil"/>
              <w:bottom w:val="nil"/>
              <w:right w:val="nil"/>
            </w:tcBorders>
            <w:shd w:val="clear" w:color="auto" w:fill="auto"/>
            <w:noWrap/>
            <w:vAlign w:val="bottom"/>
            <w:hideMark/>
          </w:tcPr>
          <w:p w14:paraId="7FFFB7B6"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1037CA8A"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761C8B4"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0D5D808E"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57196EEC"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4B39868C" w14:textId="77777777" w:rsidTr="00997E4B">
        <w:trPr>
          <w:trHeight w:val="315"/>
        </w:trPr>
        <w:tc>
          <w:tcPr>
            <w:tcW w:w="1669" w:type="dxa"/>
            <w:tcBorders>
              <w:top w:val="nil"/>
              <w:left w:val="nil"/>
              <w:bottom w:val="nil"/>
              <w:right w:val="nil"/>
            </w:tcBorders>
            <w:shd w:val="clear" w:color="auto" w:fill="auto"/>
            <w:noWrap/>
            <w:vAlign w:val="bottom"/>
            <w:hideMark/>
          </w:tcPr>
          <w:p w14:paraId="6111FA26"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ANOVA</w:t>
            </w:r>
          </w:p>
        </w:tc>
        <w:tc>
          <w:tcPr>
            <w:tcW w:w="1068" w:type="dxa"/>
            <w:tcBorders>
              <w:top w:val="nil"/>
              <w:left w:val="nil"/>
              <w:bottom w:val="nil"/>
              <w:right w:val="nil"/>
            </w:tcBorders>
            <w:shd w:val="clear" w:color="auto" w:fill="auto"/>
            <w:noWrap/>
            <w:vAlign w:val="bottom"/>
            <w:hideMark/>
          </w:tcPr>
          <w:p w14:paraId="09B66211" w14:textId="77777777" w:rsidR="00997E4B" w:rsidRPr="00997E4B" w:rsidRDefault="00997E4B" w:rsidP="00997E4B">
            <w:pPr>
              <w:spacing w:after="0" w:line="240" w:lineRule="auto"/>
              <w:rPr>
                <w:rFonts w:ascii="Calibri" w:eastAsia="Times New Roman" w:hAnsi="Calibri" w:cs="Times New Roman"/>
                <w:color w:val="000000"/>
              </w:rPr>
            </w:pPr>
          </w:p>
        </w:tc>
        <w:tc>
          <w:tcPr>
            <w:tcW w:w="1341" w:type="dxa"/>
            <w:tcBorders>
              <w:top w:val="nil"/>
              <w:left w:val="nil"/>
              <w:bottom w:val="nil"/>
              <w:right w:val="nil"/>
            </w:tcBorders>
            <w:shd w:val="clear" w:color="auto" w:fill="auto"/>
            <w:noWrap/>
            <w:vAlign w:val="bottom"/>
            <w:hideMark/>
          </w:tcPr>
          <w:p w14:paraId="34DCECFC"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1A7C4BFA"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D7B73CA"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7415C82C"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02AD3E3E"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19896A5B" w14:textId="77777777" w:rsidTr="00997E4B">
        <w:trPr>
          <w:trHeight w:val="300"/>
        </w:trPr>
        <w:tc>
          <w:tcPr>
            <w:tcW w:w="1669" w:type="dxa"/>
            <w:tcBorders>
              <w:top w:val="single" w:sz="8" w:space="0" w:color="auto"/>
              <w:left w:val="nil"/>
              <w:bottom w:val="single" w:sz="4" w:space="0" w:color="auto"/>
              <w:right w:val="nil"/>
            </w:tcBorders>
            <w:shd w:val="clear" w:color="auto" w:fill="auto"/>
            <w:noWrap/>
            <w:vAlign w:val="bottom"/>
            <w:hideMark/>
          </w:tcPr>
          <w:p w14:paraId="78EB8146"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 </w:t>
            </w:r>
          </w:p>
        </w:tc>
        <w:tc>
          <w:tcPr>
            <w:tcW w:w="1068" w:type="dxa"/>
            <w:tcBorders>
              <w:top w:val="single" w:sz="8" w:space="0" w:color="auto"/>
              <w:left w:val="nil"/>
              <w:bottom w:val="single" w:sz="4" w:space="0" w:color="auto"/>
              <w:right w:val="nil"/>
            </w:tcBorders>
            <w:shd w:val="clear" w:color="auto" w:fill="auto"/>
            <w:noWrap/>
            <w:vAlign w:val="bottom"/>
            <w:hideMark/>
          </w:tcPr>
          <w:p w14:paraId="7DCB5828"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df</w:t>
            </w:r>
          </w:p>
        </w:tc>
        <w:tc>
          <w:tcPr>
            <w:tcW w:w="1341" w:type="dxa"/>
            <w:tcBorders>
              <w:top w:val="single" w:sz="8" w:space="0" w:color="auto"/>
              <w:left w:val="nil"/>
              <w:bottom w:val="single" w:sz="4" w:space="0" w:color="auto"/>
              <w:right w:val="nil"/>
            </w:tcBorders>
            <w:shd w:val="clear" w:color="auto" w:fill="auto"/>
            <w:noWrap/>
            <w:vAlign w:val="bottom"/>
            <w:hideMark/>
          </w:tcPr>
          <w:p w14:paraId="7D01EEF0"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SS</w:t>
            </w:r>
          </w:p>
        </w:tc>
        <w:tc>
          <w:tcPr>
            <w:tcW w:w="960" w:type="dxa"/>
            <w:tcBorders>
              <w:top w:val="single" w:sz="8" w:space="0" w:color="auto"/>
              <w:left w:val="nil"/>
              <w:bottom w:val="single" w:sz="4" w:space="0" w:color="auto"/>
              <w:right w:val="nil"/>
            </w:tcBorders>
            <w:shd w:val="clear" w:color="auto" w:fill="auto"/>
            <w:noWrap/>
            <w:vAlign w:val="bottom"/>
            <w:hideMark/>
          </w:tcPr>
          <w:p w14:paraId="4E38697E"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MS</w:t>
            </w:r>
          </w:p>
        </w:tc>
        <w:tc>
          <w:tcPr>
            <w:tcW w:w="960" w:type="dxa"/>
            <w:tcBorders>
              <w:top w:val="single" w:sz="8" w:space="0" w:color="auto"/>
              <w:left w:val="nil"/>
              <w:bottom w:val="single" w:sz="4" w:space="0" w:color="auto"/>
              <w:right w:val="nil"/>
            </w:tcBorders>
            <w:shd w:val="clear" w:color="auto" w:fill="auto"/>
            <w:noWrap/>
            <w:vAlign w:val="bottom"/>
            <w:hideMark/>
          </w:tcPr>
          <w:p w14:paraId="6533EDCC"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F</w:t>
            </w:r>
          </w:p>
        </w:tc>
        <w:tc>
          <w:tcPr>
            <w:tcW w:w="1240" w:type="dxa"/>
            <w:tcBorders>
              <w:top w:val="single" w:sz="8" w:space="0" w:color="auto"/>
              <w:left w:val="nil"/>
              <w:bottom w:val="single" w:sz="4" w:space="0" w:color="auto"/>
              <w:right w:val="nil"/>
            </w:tcBorders>
            <w:shd w:val="clear" w:color="auto" w:fill="auto"/>
            <w:noWrap/>
            <w:vAlign w:val="bottom"/>
            <w:hideMark/>
          </w:tcPr>
          <w:p w14:paraId="1436A1F3"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Significance F</w:t>
            </w:r>
          </w:p>
        </w:tc>
        <w:tc>
          <w:tcPr>
            <w:tcW w:w="1008" w:type="dxa"/>
            <w:tcBorders>
              <w:top w:val="nil"/>
              <w:left w:val="nil"/>
              <w:bottom w:val="nil"/>
              <w:right w:val="nil"/>
            </w:tcBorders>
            <w:shd w:val="clear" w:color="auto" w:fill="auto"/>
            <w:noWrap/>
            <w:vAlign w:val="bottom"/>
            <w:hideMark/>
          </w:tcPr>
          <w:p w14:paraId="0EEF9DE7" w14:textId="77777777" w:rsidR="00997E4B" w:rsidRPr="00997E4B" w:rsidRDefault="00997E4B" w:rsidP="00997E4B">
            <w:pPr>
              <w:spacing w:after="0" w:line="240" w:lineRule="auto"/>
              <w:jc w:val="center"/>
              <w:rPr>
                <w:rFonts w:ascii="Calibri" w:eastAsia="Times New Roman" w:hAnsi="Calibri" w:cs="Times New Roman"/>
                <w:i/>
                <w:iCs/>
                <w:color w:val="000000"/>
              </w:rPr>
            </w:pPr>
          </w:p>
        </w:tc>
      </w:tr>
      <w:tr w:rsidR="00997E4B" w:rsidRPr="00997E4B" w14:paraId="55BAE040" w14:textId="77777777" w:rsidTr="00997E4B">
        <w:trPr>
          <w:trHeight w:val="300"/>
        </w:trPr>
        <w:tc>
          <w:tcPr>
            <w:tcW w:w="1669" w:type="dxa"/>
            <w:tcBorders>
              <w:top w:val="nil"/>
              <w:left w:val="nil"/>
              <w:bottom w:val="nil"/>
              <w:right w:val="nil"/>
            </w:tcBorders>
            <w:shd w:val="clear" w:color="auto" w:fill="auto"/>
            <w:noWrap/>
            <w:vAlign w:val="bottom"/>
            <w:hideMark/>
          </w:tcPr>
          <w:p w14:paraId="47C1EAD1"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Regression</w:t>
            </w:r>
          </w:p>
        </w:tc>
        <w:tc>
          <w:tcPr>
            <w:tcW w:w="1068" w:type="dxa"/>
            <w:tcBorders>
              <w:top w:val="nil"/>
              <w:left w:val="nil"/>
              <w:bottom w:val="nil"/>
              <w:right w:val="nil"/>
            </w:tcBorders>
            <w:shd w:val="clear" w:color="auto" w:fill="auto"/>
            <w:noWrap/>
            <w:vAlign w:val="bottom"/>
            <w:hideMark/>
          </w:tcPr>
          <w:p w14:paraId="755A31E2"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3</w:t>
            </w:r>
          </w:p>
        </w:tc>
        <w:tc>
          <w:tcPr>
            <w:tcW w:w="1341" w:type="dxa"/>
            <w:tcBorders>
              <w:top w:val="nil"/>
              <w:left w:val="nil"/>
              <w:bottom w:val="nil"/>
              <w:right w:val="nil"/>
            </w:tcBorders>
            <w:shd w:val="clear" w:color="auto" w:fill="auto"/>
            <w:noWrap/>
            <w:vAlign w:val="bottom"/>
            <w:hideMark/>
          </w:tcPr>
          <w:p w14:paraId="2038A2C4"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238.252</w:t>
            </w:r>
          </w:p>
        </w:tc>
        <w:tc>
          <w:tcPr>
            <w:tcW w:w="960" w:type="dxa"/>
            <w:tcBorders>
              <w:top w:val="nil"/>
              <w:left w:val="nil"/>
              <w:bottom w:val="nil"/>
              <w:right w:val="nil"/>
            </w:tcBorders>
            <w:shd w:val="clear" w:color="auto" w:fill="auto"/>
            <w:noWrap/>
            <w:vAlign w:val="bottom"/>
            <w:hideMark/>
          </w:tcPr>
          <w:p w14:paraId="37C8EFD4"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79.41733</w:t>
            </w:r>
          </w:p>
        </w:tc>
        <w:tc>
          <w:tcPr>
            <w:tcW w:w="960" w:type="dxa"/>
            <w:tcBorders>
              <w:top w:val="nil"/>
              <w:left w:val="nil"/>
              <w:bottom w:val="nil"/>
              <w:right w:val="nil"/>
            </w:tcBorders>
            <w:shd w:val="clear" w:color="auto" w:fill="auto"/>
            <w:noWrap/>
            <w:vAlign w:val="bottom"/>
            <w:hideMark/>
          </w:tcPr>
          <w:p w14:paraId="32A55B74"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20.60647</w:t>
            </w:r>
          </w:p>
        </w:tc>
        <w:tc>
          <w:tcPr>
            <w:tcW w:w="1240" w:type="dxa"/>
            <w:tcBorders>
              <w:top w:val="nil"/>
              <w:left w:val="nil"/>
              <w:bottom w:val="nil"/>
              <w:right w:val="nil"/>
            </w:tcBorders>
            <w:shd w:val="clear" w:color="auto" w:fill="auto"/>
            <w:noWrap/>
            <w:vAlign w:val="bottom"/>
            <w:hideMark/>
          </w:tcPr>
          <w:p w14:paraId="0CB236E7"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8.06E-05</w:t>
            </w:r>
          </w:p>
        </w:tc>
        <w:tc>
          <w:tcPr>
            <w:tcW w:w="1008" w:type="dxa"/>
            <w:tcBorders>
              <w:top w:val="nil"/>
              <w:left w:val="nil"/>
              <w:bottom w:val="nil"/>
              <w:right w:val="nil"/>
            </w:tcBorders>
            <w:shd w:val="clear" w:color="auto" w:fill="auto"/>
            <w:noWrap/>
            <w:vAlign w:val="bottom"/>
            <w:hideMark/>
          </w:tcPr>
          <w:p w14:paraId="2BF0F384" w14:textId="77777777" w:rsidR="00997E4B" w:rsidRPr="00997E4B" w:rsidRDefault="00997E4B" w:rsidP="00997E4B">
            <w:pPr>
              <w:spacing w:after="0" w:line="240" w:lineRule="auto"/>
              <w:jc w:val="right"/>
              <w:rPr>
                <w:rFonts w:ascii="Calibri" w:eastAsia="Times New Roman" w:hAnsi="Calibri" w:cs="Times New Roman"/>
                <w:color w:val="000000"/>
              </w:rPr>
            </w:pPr>
          </w:p>
        </w:tc>
      </w:tr>
      <w:tr w:rsidR="00997E4B" w:rsidRPr="00997E4B" w14:paraId="063BC232" w14:textId="77777777" w:rsidTr="00997E4B">
        <w:trPr>
          <w:trHeight w:val="300"/>
        </w:trPr>
        <w:tc>
          <w:tcPr>
            <w:tcW w:w="1669" w:type="dxa"/>
            <w:tcBorders>
              <w:top w:val="nil"/>
              <w:left w:val="nil"/>
              <w:bottom w:val="nil"/>
              <w:right w:val="nil"/>
            </w:tcBorders>
            <w:shd w:val="clear" w:color="auto" w:fill="auto"/>
            <w:noWrap/>
            <w:vAlign w:val="bottom"/>
            <w:hideMark/>
          </w:tcPr>
          <w:p w14:paraId="7D39D428"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Residual</w:t>
            </w:r>
          </w:p>
        </w:tc>
        <w:tc>
          <w:tcPr>
            <w:tcW w:w="1068" w:type="dxa"/>
            <w:tcBorders>
              <w:top w:val="nil"/>
              <w:left w:val="nil"/>
              <w:bottom w:val="nil"/>
              <w:right w:val="nil"/>
            </w:tcBorders>
            <w:shd w:val="clear" w:color="auto" w:fill="auto"/>
            <w:noWrap/>
            <w:vAlign w:val="bottom"/>
            <w:hideMark/>
          </w:tcPr>
          <w:p w14:paraId="2E8D0BBA"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12</w:t>
            </w:r>
          </w:p>
        </w:tc>
        <w:tc>
          <w:tcPr>
            <w:tcW w:w="1341" w:type="dxa"/>
            <w:tcBorders>
              <w:top w:val="nil"/>
              <w:left w:val="nil"/>
              <w:bottom w:val="nil"/>
              <w:right w:val="nil"/>
            </w:tcBorders>
            <w:shd w:val="clear" w:color="auto" w:fill="auto"/>
            <w:noWrap/>
            <w:vAlign w:val="bottom"/>
            <w:hideMark/>
          </w:tcPr>
          <w:p w14:paraId="7407A886"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69.372</w:t>
            </w:r>
          </w:p>
        </w:tc>
        <w:tc>
          <w:tcPr>
            <w:tcW w:w="960" w:type="dxa"/>
            <w:tcBorders>
              <w:top w:val="nil"/>
              <w:left w:val="nil"/>
              <w:bottom w:val="nil"/>
              <w:right w:val="nil"/>
            </w:tcBorders>
            <w:shd w:val="clear" w:color="auto" w:fill="auto"/>
            <w:noWrap/>
            <w:vAlign w:val="bottom"/>
            <w:hideMark/>
          </w:tcPr>
          <w:p w14:paraId="64D9013B"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5.781</w:t>
            </w:r>
          </w:p>
        </w:tc>
        <w:tc>
          <w:tcPr>
            <w:tcW w:w="960" w:type="dxa"/>
            <w:tcBorders>
              <w:top w:val="nil"/>
              <w:left w:val="nil"/>
              <w:bottom w:val="nil"/>
              <w:right w:val="nil"/>
            </w:tcBorders>
            <w:shd w:val="clear" w:color="auto" w:fill="auto"/>
            <w:noWrap/>
            <w:vAlign w:val="bottom"/>
            <w:hideMark/>
          </w:tcPr>
          <w:p w14:paraId="74112BA4" w14:textId="77777777" w:rsidR="00997E4B" w:rsidRPr="00997E4B" w:rsidRDefault="00997E4B" w:rsidP="00997E4B">
            <w:pPr>
              <w:spacing w:after="0" w:line="240" w:lineRule="auto"/>
              <w:jc w:val="right"/>
              <w:rPr>
                <w:rFonts w:ascii="Calibri" w:eastAsia="Times New Roman" w:hAnsi="Calibri" w:cs="Times New Roman"/>
                <w:color w:val="000000"/>
              </w:rPr>
            </w:pPr>
          </w:p>
        </w:tc>
        <w:tc>
          <w:tcPr>
            <w:tcW w:w="1240" w:type="dxa"/>
            <w:tcBorders>
              <w:top w:val="nil"/>
              <w:left w:val="nil"/>
              <w:bottom w:val="nil"/>
              <w:right w:val="nil"/>
            </w:tcBorders>
            <w:shd w:val="clear" w:color="auto" w:fill="auto"/>
            <w:noWrap/>
            <w:vAlign w:val="bottom"/>
            <w:hideMark/>
          </w:tcPr>
          <w:p w14:paraId="51C43268"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6ECE951F"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5E58A4EE" w14:textId="77777777" w:rsidTr="00997E4B">
        <w:trPr>
          <w:trHeight w:val="315"/>
        </w:trPr>
        <w:tc>
          <w:tcPr>
            <w:tcW w:w="1669" w:type="dxa"/>
            <w:tcBorders>
              <w:top w:val="nil"/>
              <w:left w:val="nil"/>
              <w:bottom w:val="single" w:sz="8" w:space="0" w:color="auto"/>
              <w:right w:val="nil"/>
            </w:tcBorders>
            <w:shd w:val="clear" w:color="auto" w:fill="auto"/>
            <w:noWrap/>
            <w:vAlign w:val="bottom"/>
            <w:hideMark/>
          </w:tcPr>
          <w:p w14:paraId="3D95BC6D"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Total</w:t>
            </w:r>
          </w:p>
        </w:tc>
        <w:tc>
          <w:tcPr>
            <w:tcW w:w="1068" w:type="dxa"/>
            <w:tcBorders>
              <w:top w:val="nil"/>
              <w:left w:val="nil"/>
              <w:bottom w:val="single" w:sz="8" w:space="0" w:color="auto"/>
              <w:right w:val="nil"/>
            </w:tcBorders>
            <w:shd w:val="clear" w:color="auto" w:fill="auto"/>
            <w:noWrap/>
            <w:vAlign w:val="bottom"/>
            <w:hideMark/>
          </w:tcPr>
          <w:p w14:paraId="346A6748"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15</w:t>
            </w:r>
          </w:p>
        </w:tc>
        <w:tc>
          <w:tcPr>
            <w:tcW w:w="1341" w:type="dxa"/>
            <w:tcBorders>
              <w:top w:val="nil"/>
              <w:left w:val="nil"/>
              <w:bottom w:val="single" w:sz="8" w:space="0" w:color="auto"/>
              <w:right w:val="nil"/>
            </w:tcBorders>
            <w:shd w:val="clear" w:color="auto" w:fill="auto"/>
            <w:noWrap/>
            <w:vAlign w:val="bottom"/>
            <w:hideMark/>
          </w:tcPr>
          <w:p w14:paraId="71090C25"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307.624</w:t>
            </w:r>
          </w:p>
        </w:tc>
        <w:tc>
          <w:tcPr>
            <w:tcW w:w="960" w:type="dxa"/>
            <w:tcBorders>
              <w:top w:val="nil"/>
              <w:left w:val="nil"/>
              <w:bottom w:val="single" w:sz="8" w:space="0" w:color="auto"/>
              <w:right w:val="nil"/>
            </w:tcBorders>
            <w:shd w:val="clear" w:color="auto" w:fill="auto"/>
            <w:noWrap/>
            <w:vAlign w:val="bottom"/>
            <w:hideMark/>
          </w:tcPr>
          <w:p w14:paraId="0323E33A"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 </w:t>
            </w:r>
          </w:p>
        </w:tc>
        <w:tc>
          <w:tcPr>
            <w:tcW w:w="960" w:type="dxa"/>
            <w:tcBorders>
              <w:top w:val="nil"/>
              <w:left w:val="nil"/>
              <w:bottom w:val="single" w:sz="8" w:space="0" w:color="auto"/>
              <w:right w:val="nil"/>
            </w:tcBorders>
            <w:shd w:val="clear" w:color="auto" w:fill="auto"/>
            <w:noWrap/>
            <w:vAlign w:val="bottom"/>
            <w:hideMark/>
          </w:tcPr>
          <w:p w14:paraId="12D0DE3F"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 </w:t>
            </w:r>
          </w:p>
        </w:tc>
        <w:tc>
          <w:tcPr>
            <w:tcW w:w="1240" w:type="dxa"/>
            <w:tcBorders>
              <w:top w:val="nil"/>
              <w:left w:val="nil"/>
              <w:bottom w:val="single" w:sz="8" w:space="0" w:color="auto"/>
              <w:right w:val="nil"/>
            </w:tcBorders>
            <w:shd w:val="clear" w:color="auto" w:fill="auto"/>
            <w:noWrap/>
            <w:vAlign w:val="bottom"/>
            <w:hideMark/>
          </w:tcPr>
          <w:p w14:paraId="71EAD6E0"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 </w:t>
            </w:r>
          </w:p>
        </w:tc>
        <w:tc>
          <w:tcPr>
            <w:tcW w:w="1008" w:type="dxa"/>
            <w:tcBorders>
              <w:top w:val="nil"/>
              <w:left w:val="nil"/>
              <w:bottom w:val="nil"/>
              <w:right w:val="nil"/>
            </w:tcBorders>
            <w:shd w:val="clear" w:color="auto" w:fill="auto"/>
            <w:noWrap/>
            <w:vAlign w:val="bottom"/>
            <w:hideMark/>
          </w:tcPr>
          <w:p w14:paraId="594244DD" w14:textId="77777777" w:rsidR="00997E4B" w:rsidRPr="00997E4B" w:rsidRDefault="00997E4B" w:rsidP="00997E4B">
            <w:pPr>
              <w:spacing w:after="0" w:line="240" w:lineRule="auto"/>
              <w:rPr>
                <w:rFonts w:ascii="Calibri" w:eastAsia="Times New Roman" w:hAnsi="Calibri" w:cs="Times New Roman"/>
                <w:color w:val="000000"/>
              </w:rPr>
            </w:pPr>
          </w:p>
        </w:tc>
      </w:tr>
      <w:tr w:rsidR="00997E4B" w:rsidRPr="00997E4B" w14:paraId="05E0ABBE" w14:textId="77777777" w:rsidTr="00997E4B">
        <w:trPr>
          <w:trHeight w:val="315"/>
        </w:trPr>
        <w:tc>
          <w:tcPr>
            <w:tcW w:w="1669" w:type="dxa"/>
            <w:tcBorders>
              <w:top w:val="nil"/>
              <w:left w:val="nil"/>
              <w:bottom w:val="nil"/>
              <w:right w:val="nil"/>
            </w:tcBorders>
            <w:shd w:val="clear" w:color="auto" w:fill="auto"/>
            <w:noWrap/>
            <w:vAlign w:val="bottom"/>
            <w:hideMark/>
          </w:tcPr>
          <w:p w14:paraId="09BC25B7"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68" w:type="dxa"/>
            <w:tcBorders>
              <w:top w:val="nil"/>
              <w:left w:val="nil"/>
              <w:bottom w:val="nil"/>
              <w:right w:val="nil"/>
            </w:tcBorders>
            <w:shd w:val="clear" w:color="auto" w:fill="auto"/>
            <w:noWrap/>
            <w:vAlign w:val="bottom"/>
            <w:hideMark/>
          </w:tcPr>
          <w:p w14:paraId="11FF9C80"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341" w:type="dxa"/>
            <w:tcBorders>
              <w:top w:val="nil"/>
              <w:left w:val="nil"/>
              <w:bottom w:val="nil"/>
              <w:right w:val="nil"/>
            </w:tcBorders>
            <w:shd w:val="clear" w:color="auto" w:fill="auto"/>
            <w:noWrap/>
            <w:vAlign w:val="bottom"/>
            <w:hideMark/>
          </w:tcPr>
          <w:p w14:paraId="162384C3"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6BA8F166"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B41B79C"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332DC8B2" w14:textId="77777777" w:rsidR="00997E4B" w:rsidRPr="00997E4B" w:rsidRDefault="00997E4B" w:rsidP="00997E4B">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14:paraId="7E791327" w14:textId="77777777" w:rsidR="00997E4B" w:rsidRPr="00997E4B" w:rsidRDefault="00997E4B" w:rsidP="00997E4B">
            <w:pPr>
              <w:spacing w:after="0" w:line="240" w:lineRule="auto"/>
              <w:rPr>
                <w:rFonts w:ascii="Times New Roman" w:eastAsia="Times New Roman" w:hAnsi="Times New Roman" w:cs="Times New Roman"/>
                <w:sz w:val="20"/>
                <w:szCs w:val="20"/>
              </w:rPr>
            </w:pPr>
          </w:p>
        </w:tc>
      </w:tr>
      <w:tr w:rsidR="00997E4B" w:rsidRPr="00997E4B" w14:paraId="26DEC510" w14:textId="77777777" w:rsidTr="00997E4B">
        <w:trPr>
          <w:trHeight w:val="300"/>
        </w:trPr>
        <w:tc>
          <w:tcPr>
            <w:tcW w:w="1669" w:type="dxa"/>
            <w:tcBorders>
              <w:top w:val="single" w:sz="8" w:space="0" w:color="auto"/>
              <w:left w:val="nil"/>
              <w:bottom w:val="single" w:sz="4" w:space="0" w:color="auto"/>
              <w:right w:val="nil"/>
            </w:tcBorders>
            <w:shd w:val="clear" w:color="auto" w:fill="auto"/>
            <w:noWrap/>
            <w:vAlign w:val="bottom"/>
            <w:hideMark/>
          </w:tcPr>
          <w:p w14:paraId="17295325"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 </w:t>
            </w:r>
          </w:p>
        </w:tc>
        <w:tc>
          <w:tcPr>
            <w:tcW w:w="1068" w:type="dxa"/>
            <w:tcBorders>
              <w:top w:val="single" w:sz="8" w:space="0" w:color="auto"/>
              <w:left w:val="nil"/>
              <w:bottom w:val="single" w:sz="4" w:space="0" w:color="auto"/>
              <w:right w:val="nil"/>
            </w:tcBorders>
            <w:shd w:val="clear" w:color="auto" w:fill="auto"/>
            <w:noWrap/>
            <w:vAlign w:val="bottom"/>
            <w:hideMark/>
          </w:tcPr>
          <w:p w14:paraId="276771FC"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Coefficients</w:t>
            </w:r>
          </w:p>
        </w:tc>
        <w:tc>
          <w:tcPr>
            <w:tcW w:w="1341" w:type="dxa"/>
            <w:tcBorders>
              <w:top w:val="single" w:sz="8" w:space="0" w:color="auto"/>
              <w:left w:val="nil"/>
              <w:bottom w:val="single" w:sz="4" w:space="0" w:color="auto"/>
              <w:right w:val="nil"/>
            </w:tcBorders>
            <w:shd w:val="clear" w:color="auto" w:fill="auto"/>
            <w:noWrap/>
            <w:vAlign w:val="bottom"/>
            <w:hideMark/>
          </w:tcPr>
          <w:p w14:paraId="468C8539"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14:paraId="17DFA9C9"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t Stat</w:t>
            </w:r>
          </w:p>
        </w:tc>
        <w:tc>
          <w:tcPr>
            <w:tcW w:w="960" w:type="dxa"/>
            <w:tcBorders>
              <w:top w:val="single" w:sz="8" w:space="0" w:color="auto"/>
              <w:left w:val="nil"/>
              <w:bottom w:val="single" w:sz="4" w:space="0" w:color="auto"/>
              <w:right w:val="nil"/>
            </w:tcBorders>
            <w:shd w:val="clear" w:color="auto" w:fill="auto"/>
            <w:noWrap/>
            <w:vAlign w:val="bottom"/>
            <w:hideMark/>
          </w:tcPr>
          <w:p w14:paraId="7A8141D5"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P-value</w:t>
            </w:r>
          </w:p>
        </w:tc>
        <w:tc>
          <w:tcPr>
            <w:tcW w:w="1240" w:type="dxa"/>
            <w:tcBorders>
              <w:top w:val="single" w:sz="8" w:space="0" w:color="auto"/>
              <w:left w:val="nil"/>
              <w:bottom w:val="single" w:sz="4" w:space="0" w:color="auto"/>
              <w:right w:val="nil"/>
            </w:tcBorders>
            <w:shd w:val="clear" w:color="auto" w:fill="auto"/>
            <w:noWrap/>
            <w:vAlign w:val="bottom"/>
            <w:hideMark/>
          </w:tcPr>
          <w:p w14:paraId="4BC782F6"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Lower 95%</w:t>
            </w:r>
          </w:p>
        </w:tc>
        <w:tc>
          <w:tcPr>
            <w:tcW w:w="1008" w:type="dxa"/>
            <w:tcBorders>
              <w:top w:val="single" w:sz="8" w:space="0" w:color="auto"/>
              <w:left w:val="nil"/>
              <w:bottom w:val="single" w:sz="4" w:space="0" w:color="auto"/>
              <w:right w:val="nil"/>
            </w:tcBorders>
            <w:shd w:val="clear" w:color="auto" w:fill="auto"/>
            <w:noWrap/>
            <w:vAlign w:val="bottom"/>
            <w:hideMark/>
          </w:tcPr>
          <w:p w14:paraId="3FF7F780" w14:textId="77777777" w:rsidR="00997E4B" w:rsidRPr="00997E4B" w:rsidRDefault="00997E4B" w:rsidP="00997E4B">
            <w:pPr>
              <w:spacing w:after="0" w:line="240" w:lineRule="auto"/>
              <w:jc w:val="center"/>
              <w:rPr>
                <w:rFonts w:ascii="Calibri" w:eastAsia="Times New Roman" w:hAnsi="Calibri" w:cs="Times New Roman"/>
                <w:i/>
                <w:iCs/>
                <w:color w:val="000000"/>
              </w:rPr>
            </w:pPr>
            <w:r w:rsidRPr="00997E4B">
              <w:rPr>
                <w:rFonts w:ascii="Calibri" w:eastAsia="Times New Roman" w:hAnsi="Calibri" w:cs="Times New Roman"/>
                <w:i/>
                <w:iCs/>
                <w:color w:val="000000"/>
              </w:rPr>
              <w:t>Upper 95%</w:t>
            </w:r>
          </w:p>
        </w:tc>
      </w:tr>
      <w:tr w:rsidR="00997E4B" w:rsidRPr="00997E4B" w14:paraId="35FDA7EC" w14:textId="77777777" w:rsidTr="00997E4B">
        <w:trPr>
          <w:trHeight w:val="300"/>
        </w:trPr>
        <w:tc>
          <w:tcPr>
            <w:tcW w:w="1669" w:type="dxa"/>
            <w:tcBorders>
              <w:top w:val="nil"/>
              <w:left w:val="nil"/>
              <w:bottom w:val="nil"/>
              <w:right w:val="nil"/>
            </w:tcBorders>
            <w:shd w:val="clear" w:color="auto" w:fill="auto"/>
            <w:noWrap/>
            <w:vAlign w:val="bottom"/>
            <w:hideMark/>
          </w:tcPr>
          <w:p w14:paraId="4B3ACF4D"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Intercept</w:t>
            </w:r>
          </w:p>
        </w:tc>
        <w:tc>
          <w:tcPr>
            <w:tcW w:w="1068" w:type="dxa"/>
            <w:tcBorders>
              <w:top w:val="nil"/>
              <w:left w:val="nil"/>
              <w:bottom w:val="nil"/>
              <w:right w:val="nil"/>
            </w:tcBorders>
            <w:shd w:val="clear" w:color="auto" w:fill="auto"/>
            <w:noWrap/>
            <w:vAlign w:val="bottom"/>
            <w:hideMark/>
          </w:tcPr>
          <w:p w14:paraId="2A2FAAAB"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8.7</w:t>
            </w:r>
          </w:p>
        </w:tc>
        <w:tc>
          <w:tcPr>
            <w:tcW w:w="1341" w:type="dxa"/>
            <w:tcBorders>
              <w:top w:val="nil"/>
              <w:left w:val="nil"/>
              <w:bottom w:val="nil"/>
              <w:right w:val="nil"/>
            </w:tcBorders>
            <w:shd w:val="clear" w:color="auto" w:fill="auto"/>
            <w:noWrap/>
            <w:vAlign w:val="bottom"/>
            <w:hideMark/>
          </w:tcPr>
          <w:p w14:paraId="01B338F8"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1.075267</w:t>
            </w:r>
          </w:p>
        </w:tc>
        <w:tc>
          <w:tcPr>
            <w:tcW w:w="960" w:type="dxa"/>
            <w:tcBorders>
              <w:top w:val="nil"/>
              <w:left w:val="nil"/>
              <w:bottom w:val="nil"/>
              <w:right w:val="nil"/>
            </w:tcBorders>
            <w:shd w:val="clear" w:color="auto" w:fill="auto"/>
            <w:noWrap/>
            <w:vAlign w:val="bottom"/>
            <w:hideMark/>
          </w:tcPr>
          <w:p w14:paraId="539D2336"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8.091011</w:t>
            </w:r>
          </w:p>
        </w:tc>
        <w:tc>
          <w:tcPr>
            <w:tcW w:w="960" w:type="dxa"/>
            <w:tcBorders>
              <w:top w:val="nil"/>
              <w:left w:val="nil"/>
              <w:bottom w:val="nil"/>
              <w:right w:val="nil"/>
            </w:tcBorders>
            <w:shd w:val="clear" w:color="auto" w:fill="auto"/>
            <w:noWrap/>
            <w:vAlign w:val="bottom"/>
            <w:hideMark/>
          </w:tcPr>
          <w:p w14:paraId="4E5CB366"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3.35E-06</w:t>
            </w:r>
          </w:p>
        </w:tc>
        <w:tc>
          <w:tcPr>
            <w:tcW w:w="1240" w:type="dxa"/>
            <w:tcBorders>
              <w:top w:val="nil"/>
              <w:left w:val="nil"/>
              <w:bottom w:val="nil"/>
              <w:right w:val="nil"/>
            </w:tcBorders>
            <w:shd w:val="clear" w:color="auto" w:fill="auto"/>
            <w:noWrap/>
            <w:vAlign w:val="bottom"/>
            <w:hideMark/>
          </w:tcPr>
          <w:p w14:paraId="555B264C"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6.357194</w:t>
            </w:r>
          </w:p>
        </w:tc>
        <w:tc>
          <w:tcPr>
            <w:tcW w:w="1008" w:type="dxa"/>
            <w:tcBorders>
              <w:top w:val="nil"/>
              <w:left w:val="nil"/>
              <w:bottom w:val="nil"/>
              <w:right w:val="nil"/>
            </w:tcBorders>
            <w:shd w:val="clear" w:color="auto" w:fill="auto"/>
            <w:noWrap/>
            <w:vAlign w:val="bottom"/>
            <w:hideMark/>
          </w:tcPr>
          <w:p w14:paraId="24D90E13"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11.04281</w:t>
            </w:r>
          </w:p>
        </w:tc>
      </w:tr>
      <w:tr w:rsidR="00997E4B" w:rsidRPr="00997E4B" w14:paraId="21232878" w14:textId="77777777" w:rsidTr="00997E4B">
        <w:trPr>
          <w:trHeight w:val="300"/>
        </w:trPr>
        <w:tc>
          <w:tcPr>
            <w:tcW w:w="1669" w:type="dxa"/>
            <w:tcBorders>
              <w:top w:val="nil"/>
              <w:left w:val="nil"/>
              <w:bottom w:val="nil"/>
              <w:right w:val="nil"/>
            </w:tcBorders>
            <w:shd w:val="clear" w:color="auto" w:fill="auto"/>
            <w:noWrap/>
            <w:vAlign w:val="bottom"/>
            <w:hideMark/>
          </w:tcPr>
          <w:p w14:paraId="5F1FEB57"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semifragile</w:t>
            </w:r>
          </w:p>
        </w:tc>
        <w:tc>
          <w:tcPr>
            <w:tcW w:w="1068" w:type="dxa"/>
            <w:tcBorders>
              <w:top w:val="nil"/>
              <w:left w:val="nil"/>
              <w:bottom w:val="nil"/>
              <w:right w:val="nil"/>
            </w:tcBorders>
            <w:shd w:val="clear" w:color="auto" w:fill="auto"/>
            <w:noWrap/>
            <w:vAlign w:val="bottom"/>
            <w:hideMark/>
          </w:tcPr>
          <w:p w14:paraId="669443F1"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0</w:t>
            </w:r>
          </w:p>
        </w:tc>
        <w:tc>
          <w:tcPr>
            <w:tcW w:w="1341" w:type="dxa"/>
            <w:tcBorders>
              <w:top w:val="nil"/>
              <w:left w:val="nil"/>
              <w:bottom w:val="nil"/>
              <w:right w:val="nil"/>
            </w:tcBorders>
            <w:shd w:val="clear" w:color="auto" w:fill="auto"/>
            <w:noWrap/>
            <w:vAlign w:val="bottom"/>
            <w:hideMark/>
          </w:tcPr>
          <w:p w14:paraId="60FF5E7F"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0</w:t>
            </w:r>
          </w:p>
        </w:tc>
        <w:tc>
          <w:tcPr>
            <w:tcW w:w="960" w:type="dxa"/>
            <w:tcBorders>
              <w:top w:val="nil"/>
              <w:left w:val="nil"/>
              <w:bottom w:val="nil"/>
              <w:right w:val="nil"/>
            </w:tcBorders>
            <w:shd w:val="clear" w:color="auto" w:fill="auto"/>
            <w:noWrap/>
            <w:vAlign w:val="bottom"/>
            <w:hideMark/>
          </w:tcPr>
          <w:p w14:paraId="3FD92832"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65535</w:t>
            </w:r>
          </w:p>
        </w:tc>
        <w:tc>
          <w:tcPr>
            <w:tcW w:w="960" w:type="dxa"/>
            <w:tcBorders>
              <w:top w:val="nil"/>
              <w:left w:val="nil"/>
              <w:bottom w:val="nil"/>
              <w:right w:val="nil"/>
            </w:tcBorders>
            <w:shd w:val="clear" w:color="auto" w:fill="auto"/>
            <w:noWrap/>
            <w:vAlign w:val="bottom"/>
            <w:hideMark/>
          </w:tcPr>
          <w:p w14:paraId="08E7DBE3" w14:textId="77777777" w:rsidR="00997E4B" w:rsidRPr="00997E4B" w:rsidRDefault="00997E4B" w:rsidP="00997E4B">
            <w:pPr>
              <w:spacing w:after="0" w:line="240" w:lineRule="auto"/>
              <w:jc w:val="center"/>
              <w:rPr>
                <w:rFonts w:ascii="Calibri" w:eastAsia="Times New Roman" w:hAnsi="Calibri" w:cs="Times New Roman"/>
                <w:color w:val="000000"/>
              </w:rPr>
            </w:pPr>
            <w:r w:rsidRPr="00997E4B">
              <w:rPr>
                <w:rFonts w:ascii="Calibri" w:eastAsia="Times New Roman" w:hAnsi="Calibri" w:cs="Times New Roman"/>
                <w:color w:val="000000"/>
              </w:rPr>
              <w:t>#NUM!</w:t>
            </w:r>
          </w:p>
        </w:tc>
        <w:tc>
          <w:tcPr>
            <w:tcW w:w="1240" w:type="dxa"/>
            <w:tcBorders>
              <w:top w:val="nil"/>
              <w:left w:val="nil"/>
              <w:bottom w:val="nil"/>
              <w:right w:val="nil"/>
            </w:tcBorders>
            <w:shd w:val="clear" w:color="auto" w:fill="auto"/>
            <w:noWrap/>
            <w:vAlign w:val="bottom"/>
            <w:hideMark/>
          </w:tcPr>
          <w:p w14:paraId="41EB3F26"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0</w:t>
            </w:r>
          </w:p>
        </w:tc>
        <w:tc>
          <w:tcPr>
            <w:tcW w:w="1008" w:type="dxa"/>
            <w:tcBorders>
              <w:top w:val="nil"/>
              <w:left w:val="nil"/>
              <w:bottom w:val="nil"/>
              <w:right w:val="nil"/>
            </w:tcBorders>
            <w:shd w:val="clear" w:color="auto" w:fill="auto"/>
            <w:noWrap/>
            <w:vAlign w:val="bottom"/>
            <w:hideMark/>
          </w:tcPr>
          <w:p w14:paraId="78E26AAB"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0</w:t>
            </w:r>
          </w:p>
        </w:tc>
      </w:tr>
      <w:tr w:rsidR="00997E4B" w:rsidRPr="00997E4B" w14:paraId="7EC5AAF7" w14:textId="77777777" w:rsidTr="00997E4B">
        <w:trPr>
          <w:trHeight w:val="300"/>
        </w:trPr>
        <w:tc>
          <w:tcPr>
            <w:tcW w:w="1669" w:type="dxa"/>
            <w:tcBorders>
              <w:top w:val="nil"/>
              <w:left w:val="nil"/>
              <w:bottom w:val="nil"/>
              <w:right w:val="nil"/>
            </w:tcBorders>
            <w:shd w:val="clear" w:color="auto" w:fill="auto"/>
            <w:noWrap/>
            <w:vAlign w:val="bottom"/>
            <w:hideMark/>
          </w:tcPr>
          <w:p w14:paraId="5CD4514B"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Durabe</w:t>
            </w:r>
          </w:p>
        </w:tc>
        <w:tc>
          <w:tcPr>
            <w:tcW w:w="1068" w:type="dxa"/>
            <w:tcBorders>
              <w:top w:val="nil"/>
              <w:left w:val="nil"/>
              <w:bottom w:val="nil"/>
              <w:right w:val="nil"/>
            </w:tcBorders>
            <w:shd w:val="clear" w:color="auto" w:fill="auto"/>
            <w:noWrap/>
            <w:vAlign w:val="bottom"/>
            <w:hideMark/>
          </w:tcPr>
          <w:p w14:paraId="583F91F2"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-5.44</w:t>
            </w:r>
          </w:p>
        </w:tc>
        <w:tc>
          <w:tcPr>
            <w:tcW w:w="1341" w:type="dxa"/>
            <w:tcBorders>
              <w:top w:val="nil"/>
              <w:left w:val="nil"/>
              <w:bottom w:val="nil"/>
              <w:right w:val="nil"/>
            </w:tcBorders>
            <w:shd w:val="clear" w:color="auto" w:fill="auto"/>
            <w:noWrap/>
            <w:vAlign w:val="bottom"/>
            <w:hideMark/>
          </w:tcPr>
          <w:p w14:paraId="19CED9BE"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1.520658</w:t>
            </w:r>
          </w:p>
        </w:tc>
        <w:tc>
          <w:tcPr>
            <w:tcW w:w="960" w:type="dxa"/>
            <w:tcBorders>
              <w:top w:val="nil"/>
              <w:left w:val="nil"/>
              <w:bottom w:val="nil"/>
              <w:right w:val="nil"/>
            </w:tcBorders>
            <w:shd w:val="clear" w:color="auto" w:fill="auto"/>
            <w:noWrap/>
            <w:vAlign w:val="bottom"/>
            <w:hideMark/>
          </w:tcPr>
          <w:p w14:paraId="2F8405EC"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-3.5774</w:t>
            </w:r>
          </w:p>
        </w:tc>
        <w:tc>
          <w:tcPr>
            <w:tcW w:w="960" w:type="dxa"/>
            <w:tcBorders>
              <w:top w:val="nil"/>
              <w:left w:val="nil"/>
              <w:bottom w:val="nil"/>
              <w:right w:val="nil"/>
            </w:tcBorders>
            <w:shd w:val="clear" w:color="auto" w:fill="auto"/>
            <w:noWrap/>
            <w:vAlign w:val="bottom"/>
            <w:hideMark/>
          </w:tcPr>
          <w:p w14:paraId="76E3F58A" w14:textId="77777777" w:rsidR="00997E4B" w:rsidRPr="00997E4B" w:rsidRDefault="00997E4B" w:rsidP="00997E4B">
            <w:pPr>
              <w:spacing w:after="0" w:line="240" w:lineRule="auto"/>
              <w:jc w:val="center"/>
              <w:rPr>
                <w:rFonts w:ascii="Calibri" w:eastAsia="Times New Roman" w:hAnsi="Calibri" w:cs="Times New Roman"/>
                <w:color w:val="000000"/>
              </w:rPr>
            </w:pPr>
            <w:r w:rsidRPr="00997E4B">
              <w:rPr>
                <w:rFonts w:ascii="Calibri" w:eastAsia="Times New Roman" w:hAnsi="Calibri" w:cs="Times New Roman"/>
                <w:color w:val="000000"/>
              </w:rPr>
              <w:t>#NUM!</w:t>
            </w:r>
          </w:p>
        </w:tc>
        <w:tc>
          <w:tcPr>
            <w:tcW w:w="1240" w:type="dxa"/>
            <w:tcBorders>
              <w:top w:val="nil"/>
              <w:left w:val="nil"/>
              <w:bottom w:val="nil"/>
              <w:right w:val="nil"/>
            </w:tcBorders>
            <w:shd w:val="clear" w:color="auto" w:fill="auto"/>
            <w:noWrap/>
            <w:vAlign w:val="bottom"/>
            <w:hideMark/>
          </w:tcPr>
          <w:p w14:paraId="224FA1ED"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-8.75323</w:t>
            </w:r>
          </w:p>
        </w:tc>
        <w:tc>
          <w:tcPr>
            <w:tcW w:w="1008" w:type="dxa"/>
            <w:tcBorders>
              <w:top w:val="nil"/>
              <w:left w:val="nil"/>
              <w:bottom w:val="nil"/>
              <w:right w:val="nil"/>
            </w:tcBorders>
            <w:shd w:val="clear" w:color="auto" w:fill="auto"/>
            <w:noWrap/>
            <w:vAlign w:val="bottom"/>
            <w:hideMark/>
          </w:tcPr>
          <w:p w14:paraId="6403BF10"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-2.12677</w:t>
            </w:r>
          </w:p>
        </w:tc>
      </w:tr>
      <w:tr w:rsidR="00997E4B" w:rsidRPr="00997E4B" w14:paraId="329FE203" w14:textId="77777777" w:rsidTr="00997E4B">
        <w:trPr>
          <w:trHeight w:val="315"/>
        </w:trPr>
        <w:tc>
          <w:tcPr>
            <w:tcW w:w="1669" w:type="dxa"/>
            <w:tcBorders>
              <w:top w:val="nil"/>
              <w:left w:val="nil"/>
              <w:bottom w:val="single" w:sz="8" w:space="0" w:color="auto"/>
              <w:right w:val="nil"/>
            </w:tcBorders>
            <w:shd w:val="clear" w:color="auto" w:fill="auto"/>
            <w:noWrap/>
            <w:vAlign w:val="bottom"/>
            <w:hideMark/>
          </w:tcPr>
          <w:p w14:paraId="003CC3FD" w14:textId="77777777" w:rsidR="00997E4B" w:rsidRPr="00997E4B" w:rsidRDefault="00997E4B" w:rsidP="00997E4B">
            <w:pPr>
              <w:spacing w:after="0" w:line="240" w:lineRule="auto"/>
              <w:rPr>
                <w:rFonts w:ascii="Calibri" w:eastAsia="Times New Roman" w:hAnsi="Calibri" w:cs="Times New Roman"/>
                <w:color w:val="000000"/>
              </w:rPr>
            </w:pPr>
            <w:r w:rsidRPr="00997E4B">
              <w:rPr>
                <w:rFonts w:ascii="Calibri" w:eastAsia="Times New Roman" w:hAnsi="Calibri" w:cs="Times New Roman"/>
                <w:color w:val="000000"/>
              </w:rPr>
              <w:t>Fragile</w:t>
            </w:r>
          </w:p>
        </w:tc>
        <w:tc>
          <w:tcPr>
            <w:tcW w:w="1068" w:type="dxa"/>
            <w:tcBorders>
              <w:top w:val="nil"/>
              <w:left w:val="nil"/>
              <w:bottom w:val="single" w:sz="8" w:space="0" w:color="auto"/>
              <w:right w:val="nil"/>
            </w:tcBorders>
            <w:shd w:val="clear" w:color="auto" w:fill="auto"/>
            <w:noWrap/>
            <w:vAlign w:val="bottom"/>
            <w:hideMark/>
          </w:tcPr>
          <w:p w14:paraId="363776EF"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4.3</w:t>
            </w:r>
          </w:p>
        </w:tc>
        <w:tc>
          <w:tcPr>
            <w:tcW w:w="1341" w:type="dxa"/>
            <w:tcBorders>
              <w:top w:val="nil"/>
              <w:left w:val="nil"/>
              <w:bottom w:val="single" w:sz="8" w:space="0" w:color="auto"/>
              <w:right w:val="nil"/>
            </w:tcBorders>
            <w:shd w:val="clear" w:color="auto" w:fill="auto"/>
            <w:noWrap/>
            <w:vAlign w:val="bottom"/>
            <w:hideMark/>
          </w:tcPr>
          <w:p w14:paraId="08DA873F"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1.520658</w:t>
            </w:r>
          </w:p>
        </w:tc>
        <w:tc>
          <w:tcPr>
            <w:tcW w:w="960" w:type="dxa"/>
            <w:tcBorders>
              <w:top w:val="nil"/>
              <w:left w:val="nil"/>
              <w:bottom w:val="single" w:sz="8" w:space="0" w:color="auto"/>
              <w:right w:val="nil"/>
            </w:tcBorders>
            <w:shd w:val="clear" w:color="auto" w:fill="auto"/>
            <w:noWrap/>
            <w:vAlign w:val="bottom"/>
            <w:hideMark/>
          </w:tcPr>
          <w:p w14:paraId="42832446"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2.827724</w:t>
            </w:r>
          </w:p>
        </w:tc>
        <w:tc>
          <w:tcPr>
            <w:tcW w:w="960" w:type="dxa"/>
            <w:tcBorders>
              <w:top w:val="nil"/>
              <w:left w:val="nil"/>
              <w:bottom w:val="single" w:sz="8" w:space="0" w:color="auto"/>
              <w:right w:val="nil"/>
            </w:tcBorders>
            <w:shd w:val="clear" w:color="auto" w:fill="auto"/>
            <w:noWrap/>
            <w:vAlign w:val="bottom"/>
            <w:hideMark/>
          </w:tcPr>
          <w:p w14:paraId="3C136799"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0.01524</w:t>
            </w:r>
          </w:p>
        </w:tc>
        <w:tc>
          <w:tcPr>
            <w:tcW w:w="1240" w:type="dxa"/>
            <w:tcBorders>
              <w:top w:val="nil"/>
              <w:left w:val="nil"/>
              <w:bottom w:val="single" w:sz="8" w:space="0" w:color="auto"/>
              <w:right w:val="nil"/>
            </w:tcBorders>
            <w:shd w:val="clear" w:color="auto" w:fill="auto"/>
            <w:noWrap/>
            <w:vAlign w:val="bottom"/>
            <w:hideMark/>
          </w:tcPr>
          <w:p w14:paraId="4F7A2E13"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0.986771</w:t>
            </w:r>
          </w:p>
        </w:tc>
        <w:tc>
          <w:tcPr>
            <w:tcW w:w="1008" w:type="dxa"/>
            <w:tcBorders>
              <w:top w:val="nil"/>
              <w:left w:val="nil"/>
              <w:bottom w:val="single" w:sz="8" w:space="0" w:color="auto"/>
              <w:right w:val="nil"/>
            </w:tcBorders>
            <w:shd w:val="clear" w:color="auto" w:fill="auto"/>
            <w:noWrap/>
            <w:vAlign w:val="bottom"/>
            <w:hideMark/>
          </w:tcPr>
          <w:p w14:paraId="1D467269" w14:textId="77777777" w:rsidR="00997E4B" w:rsidRPr="00997E4B" w:rsidRDefault="00997E4B" w:rsidP="00997E4B">
            <w:pPr>
              <w:spacing w:after="0" w:line="240" w:lineRule="auto"/>
              <w:jc w:val="right"/>
              <w:rPr>
                <w:rFonts w:ascii="Calibri" w:eastAsia="Times New Roman" w:hAnsi="Calibri" w:cs="Times New Roman"/>
                <w:color w:val="000000"/>
              </w:rPr>
            </w:pPr>
            <w:r w:rsidRPr="00997E4B">
              <w:rPr>
                <w:rFonts w:ascii="Calibri" w:eastAsia="Times New Roman" w:hAnsi="Calibri" w:cs="Times New Roman"/>
                <w:color w:val="000000"/>
              </w:rPr>
              <w:t>7.613229</w:t>
            </w:r>
          </w:p>
        </w:tc>
      </w:tr>
    </w:tbl>
    <w:p w14:paraId="5F183690" w14:textId="3AAE6BF3" w:rsidR="00997E4B" w:rsidRDefault="00997E4B" w:rsidP="00997E4B">
      <w:pPr>
        <w:pStyle w:val="ListParagraph"/>
      </w:pPr>
    </w:p>
    <w:p w14:paraId="50702178" w14:textId="09CB9CCE" w:rsidR="00997E4B" w:rsidRDefault="00997E4B" w:rsidP="00997E4B">
      <w:pPr>
        <w:pStyle w:val="ListParagraph"/>
      </w:pPr>
      <w:r>
        <w:t>The regression is</w:t>
      </w:r>
    </w:p>
    <w:p w14:paraId="634B45BA" w14:textId="7A737921" w:rsidR="00997E4B" w:rsidRDefault="00997E4B" w:rsidP="00997E4B">
      <w:pPr>
        <w:pStyle w:val="ListParagraph"/>
      </w:pPr>
      <w:r>
        <w:t>Cost of shipment Y=8.7+0*semifragile-5.44*Durable+4.3*Fragile</w:t>
      </w:r>
    </w:p>
    <w:p w14:paraId="74D9ED64" w14:textId="307710AC" w:rsidR="005A1B0E" w:rsidRDefault="008345E1" w:rsidP="005A1B0E">
      <w:pPr>
        <w:pStyle w:val="ListParagraph"/>
        <w:numPr>
          <w:ilvl w:val="0"/>
          <w:numId w:val="3"/>
        </w:numPr>
      </w:pPr>
      <w:r>
        <w:t>Interpret each of the coefficients including the intercept (9 points; 3 points for each coefficient).</w:t>
      </w:r>
      <w:r w:rsidR="005A1B0E">
        <w:t xml:space="preserve"> Hint: these coefficients can be interpreted as means (averages).</w:t>
      </w:r>
    </w:p>
    <w:p w14:paraId="62C750DA" w14:textId="58FD8A19" w:rsidR="00FA383D" w:rsidRDefault="00FA383D" w:rsidP="00FA383D">
      <w:pPr>
        <w:pStyle w:val="ListParagraph"/>
      </w:pPr>
      <w:r>
        <w:t xml:space="preserve">Keeping other variables constant, a unit increase in Fragile cargo leads to an increase cost of shipment by a value of 4.3. </w:t>
      </w:r>
      <w:r>
        <w:t xml:space="preserve">Keeping other variables constant, a unit increase </w:t>
      </w:r>
      <w:r>
        <w:t>in Durable cargo leads to a de</w:t>
      </w:r>
      <w:r>
        <w:t xml:space="preserve">crease </w:t>
      </w:r>
      <w:r>
        <w:t xml:space="preserve">in </w:t>
      </w:r>
      <w:r>
        <w:t>co</w:t>
      </w:r>
      <w:r>
        <w:t>st of shipment by a value of 5.44.</w:t>
      </w:r>
      <w:r w:rsidRPr="00FA383D">
        <w:t xml:space="preserve"> </w:t>
      </w:r>
      <w:r>
        <w:t xml:space="preserve">Keeping other variables constant, a unit increase </w:t>
      </w:r>
      <w:r>
        <w:t>or decrease in semifragile cargo has no effect on cost of shipment.</w:t>
      </w:r>
    </w:p>
    <w:p w14:paraId="677513F4" w14:textId="11A7C2CB" w:rsidR="008345E1" w:rsidRDefault="005A1B0E" w:rsidP="008345E1">
      <w:pPr>
        <w:pStyle w:val="ListParagraph"/>
        <w:numPr>
          <w:ilvl w:val="0"/>
          <w:numId w:val="3"/>
        </w:numPr>
      </w:pPr>
      <w:r>
        <w:t>Which cargo is most costly? (3 points)</w:t>
      </w:r>
    </w:p>
    <w:p w14:paraId="6BE893D3" w14:textId="54751823" w:rsidR="00FA383D" w:rsidRDefault="00FA383D" w:rsidP="00FA383D">
      <w:pPr>
        <w:pStyle w:val="ListParagraph"/>
      </w:pPr>
      <w:r>
        <w:t>Fragile.</w:t>
      </w:r>
    </w:p>
    <w:p w14:paraId="118B76F2" w14:textId="50513303" w:rsidR="005A1B0E" w:rsidRDefault="005A1B0E" w:rsidP="005A1B0E">
      <w:pPr>
        <w:pStyle w:val="ListParagraph"/>
      </w:pPr>
      <w:r>
        <w:t>Which cargo is least costly? (3 points)</w:t>
      </w:r>
    </w:p>
    <w:p w14:paraId="4B9C015E" w14:textId="301BA48F" w:rsidR="00FA383D" w:rsidRDefault="00FA383D" w:rsidP="005A1B0E">
      <w:pPr>
        <w:pStyle w:val="ListParagraph"/>
      </w:pPr>
      <w:r>
        <w:t>Durable</w:t>
      </w:r>
    </w:p>
    <w:p w14:paraId="2E5EECB2" w14:textId="773F50A6" w:rsidR="005A1B0E" w:rsidRDefault="005A1B0E" w:rsidP="005A1B0E">
      <w:pPr>
        <w:pStyle w:val="ListParagraph"/>
        <w:numPr>
          <w:ilvl w:val="0"/>
          <w:numId w:val="3"/>
        </w:numPr>
      </w:pPr>
      <w:r>
        <w:t>Assess the fit of the data. Hint: look at the R-square</w:t>
      </w:r>
      <w:r w:rsidR="00864124">
        <w:t xml:space="preserve"> and interpret it as a percentage of the variation explained by the model</w:t>
      </w:r>
      <w:r>
        <w:t>. (5 points). How could you improve the fit of the model (3 points).</w:t>
      </w:r>
    </w:p>
    <w:p w14:paraId="5305E4E4" w14:textId="6334E698" w:rsidR="00275823" w:rsidRDefault="00275823" w:rsidP="00275823">
      <w:pPr>
        <w:pStyle w:val="ListParagraph"/>
      </w:pPr>
      <w:r>
        <w:t>The value of R-square is 0.774491, thus 77.45% variation in cost of shipment is being explain by variation in independent variables (semifragile, Fragile, Durable cargos).</w:t>
      </w:r>
    </w:p>
    <w:p w14:paraId="0AAB26C8" w14:textId="019AF7FE" w:rsidR="005A1B0E" w:rsidRDefault="005A1B0E" w:rsidP="005A1B0E">
      <w:pPr>
        <w:pStyle w:val="ListParagraph"/>
        <w:numPr>
          <w:ilvl w:val="0"/>
          <w:numId w:val="3"/>
        </w:numPr>
      </w:pPr>
      <w:r>
        <w:t>Predict the cost of a semifragile cargo. (8 points)</w:t>
      </w:r>
    </w:p>
    <w:p w14:paraId="31288B90" w14:textId="15DF8251" w:rsidR="003F1D4E" w:rsidRDefault="003F1D4E" w:rsidP="003F1D4E">
      <w:pPr>
        <w:pStyle w:val="ListParagraph"/>
      </w:pPr>
      <w:r>
        <w:t>From the equation above</w:t>
      </w:r>
    </w:p>
    <w:p w14:paraId="3A971FAA" w14:textId="1A821AE3" w:rsidR="003F1D4E" w:rsidRDefault="003F1D4E" w:rsidP="003F1D4E">
      <w:pPr>
        <w:pStyle w:val="ListParagraph"/>
      </w:pPr>
      <w:r>
        <w:t>Cost of shipment= 8.7+0*1-5.44*0+4.3*0</w:t>
      </w:r>
    </w:p>
    <w:p w14:paraId="0C4E290C" w14:textId="1E1A6B07" w:rsidR="003F1D4E" w:rsidRDefault="003F1D4E" w:rsidP="003F1D4E">
      <w:pPr>
        <w:pStyle w:val="ListParagraph"/>
      </w:pPr>
      <w:r>
        <w:t>=8.7</w:t>
      </w:r>
      <w:bookmarkStart w:id="0" w:name="_GoBack"/>
      <w:bookmarkEnd w:id="0"/>
    </w:p>
    <w:p w14:paraId="62FB9062" w14:textId="77777777" w:rsidR="00411E13" w:rsidRDefault="00411E13" w:rsidP="00411E13">
      <w:pPr>
        <w:pStyle w:val="ListParagraph"/>
      </w:pPr>
    </w:p>
    <w:p w14:paraId="67DEF59D" w14:textId="77777777" w:rsidR="00411E13" w:rsidRDefault="00411E13" w:rsidP="00411E13">
      <w:pPr>
        <w:pStyle w:val="ListParagraph"/>
      </w:pPr>
    </w:p>
    <w:sectPr w:rsidR="00411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F338E"/>
    <w:multiLevelType w:val="hybridMultilevel"/>
    <w:tmpl w:val="D7102B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C013BB"/>
    <w:multiLevelType w:val="hybridMultilevel"/>
    <w:tmpl w:val="91F6FB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FC0369"/>
    <w:multiLevelType w:val="hybridMultilevel"/>
    <w:tmpl w:val="184A3C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UzNDcyNzO0NLCwMDJW0lEKTi0uzszPAykwqgUAhglI7iwAAAA="/>
  </w:docVars>
  <w:rsids>
    <w:rsidRoot w:val="00BC02B8"/>
    <w:rsid w:val="00072784"/>
    <w:rsid w:val="001B26C9"/>
    <w:rsid w:val="001F0B5A"/>
    <w:rsid w:val="00211C45"/>
    <w:rsid w:val="0022354A"/>
    <w:rsid w:val="00275823"/>
    <w:rsid w:val="002F53D4"/>
    <w:rsid w:val="00305444"/>
    <w:rsid w:val="00330D40"/>
    <w:rsid w:val="003833E7"/>
    <w:rsid w:val="003E7903"/>
    <w:rsid w:val="003F1D4E"/>
    <w:rsid w:val="00411E13"/>
    <w:rsid w:val="005A1B0E"/>
    <w:rsid w:val="00692750"/>
    <w:rsid w:val="00775227"/>
    <w:rsid w:val="008345E1"/>
    <w:rsid w:val="00864124"/>
    <w:rsid w:val="008C5CE5"/>
    <w:rsid w:val="00997E4B"/>
    <w:rsid w:val="00A20E55"/>
    <w:rsid w:val="00B137FB"/>
    <w:rsid w:val="00BC02B8"/>
    <w:rsid w:val="00E47993"/>
    <w:rsid w:val="00E92C91"/>
    <w:rsid w:val="00E95F10"/>
    <w:rsid w:val="00FA3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8F1F"/>
  <w15:chartTrackingRefBased/>
  <w15:docId w15:val="{C85548AA-50FB-49BF-BE16-22BF89059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2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061026">
      <w:bodyDiv w:val="1"/>
      <w:marLeft w:val="0"/>
      <w:marRight w:val="0"/>
      <w:marTop w:val="0"/>
      <w:marBottom w:val="0"/>
      <w:divBdr>
        <w:top w:val="none" w:sz="0" w:space="0" w:color="auto"/>
        <w:left w:val="none" w:sz="0" w:space="0" w:color="auto"/>
        <w:bottom w:val="none" w:sz="0" w:space="0" w:color="auto"/>
        <w:right w:val="none" w:sz="0" w:space="0" w:color="auto"/>
      </w:divBdr>
    </w:div>
    <w:div w:id="718209322">
      <w:bodyDiv w:val="1"/>
      <w:marLeft w:val="0"/>
      <w:marRight w:val="0"/>
      <w:marTop w:val="0"/>
      <w:marBottom w:val="0"/>
      <w:divBdr>
        <w:top w:val="none" w:sz="0" w:space="0" w:color="auto"/>
        <w:left w:val="none" w:sz="0" w:space="0" w:color="auto"/>
        <w:bottom w:val="none" w:sz="0" w:space="0" w:color="auto"/>
        <w:right w:val="none" w:sz="0" w:space="0" w:color="auto"/>
      </w:divBdr>
    </w:div>
    <w:div w:id="1393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kajacton\Downloads\P02_10(1)%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akajacton\Downloads\P02_10(1)%20(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OF FINAL</a:t>
            </a:r>
            <a:r>
              <a:rPr lang="en-US" baseline="0"/>
              <a:t> VS MIDTERM</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'[P02_10(1) (1).xlsx]Data'!$C$1</c:f>
              <c:strCache>
                <c:ptCount val="1"/>
                <c:pt idx="0">
                  <c:v>Final</c:v>
                </c:pt>
              </c:strCache>
            </c:strRef>
          </c:tx>
          <c:spPr>
            <a:ln w="28575" cap="rnd">
              <a:noFill/>
              <a:round/>
            </a:ln>
            <a:effectLst/>
          </c:spPr>
          <c:marker>
            <c:symbol val="circle"/>
            <c:size val="5"/>
            <c:spPr>
              <a:solidFill>
                <a:schemeClr val="accent1"/>
              </a:solidFill>
              <a:ln w="9525">
                <a:solidFill>
                  <a:schemeClr val="accent1"/>
                </a:solidFill>
              </a:ln>
              <a:effectLst/>
            </c:spPr>
          </c:marker>
          <c:xVal>
            <c:numRef>
              <c:f>'[P02_10(1) (1).xlsx]Data'!$B$2:$B$97</c:f>
              <c:numCache>
                <c:formatCode>General</c:formatCode>
                <c:ptCount val="96"/>
                <c:pt idx="0">
                  <c:v>72</c:v>
                </c:pt>
                <c:pt idx="1">
                  <c:v>95</c:v>
                </c:pt>
                <c:pt idx="2">
                  <c:v>83</c:v>
                </c:pt>
                <c:pt idx="3">
                  <c:v>85</c:v>
                </c:pt>
                <c:pt idx="4">
                  <c:v>65</c:v>
                </c:pt>
                <c:pt idx="5">
                  <c:v>82</c:v>
                </c:pt>
                <c:pt idx="6">
                  <c:v>84</c:v>
                </c:pt>
                <c:pt idx="7">
                  <c:v>74</c:v>
                </c:pt>
                <c:pt idx="8">
                  <c:v>74</c:v>
                </c:pt>
                <c:pt idx="9">
                  <c:v>82</c:v>
                </c:pt>
                <c:pt idx="10">
                  <c:v>81</c:v>
                </c:pt>
                <c:pt idx="11">
                  <c:v>75</c:v>
                </c:pt>
                <c:pt idx="12">
                  <c:v>78</c:v>
                </c:pt>
                <c:pt idx="13">
                  <c:v>78</c:v>
                </c:pt>
                <c:pt idx="14">
                  <c:v>72</c:v>
                </c:pt>
                <c:pt idx="15">
                  <c:v>73</c:v>
                </c:pt>
                <c:pt idx="16">
                  <c:v>75</c:v>
                </c:pt>
                <c:pt idx="17">
                  <c:v>79</c:v>
                </c:pt>
                <c:pt idx="18">
                  <c:v>72</c:v>
                </c:pt>
                <c:pt idx="19">
                  <c:v>75</c:v>
                </c:pt>
                <c:pt idx="20">
                  <c:v>77</c:v>
                </c:pt>
                <c:pt idx="21">
                  <c:v>71</c:v>
                </c:pt>
                <c:pt idx="22">
                  <c:v>78</c:v>
                </c:pt>
                <c:pt idx="23">
                  <c:v>83</c:v>
                </c:pt>
                <c:pt idx="24">
                  <c:v>84</c:v>
                </c:pt>
                <c:pt idx="25">
                  <c:v>71</c:v>
                </c:pt>
                <c:pt idx="26">
                  <c:v>81</c:v>
                </c:pt>
                <c:pt idx="27">
                  <c:v>82</c:v>
                </c:pt>
                <c:pt idx="28">
                  <c:v>79</c:v>
                </c:pt>
                <c:pt idx="29">
                  <c:v>71</c:v>
                </c:pt>
                <c:pt idx="30">
                  <c:v>73</c:v>
                </c:pt>
                <c:pt idx="31">
                  <c:v>89</c:v>
                </c:pt>
                <c:pt idx="32">
                  <c:v>74</c:v>
                </c:pt>
                <c:pt idx="33">
                  <c:v>75</c:v>
                </c:pt>
                <c:pt idx="34">
                  <c:v>93</c:v>
                </c:pt>
                <c:pt idx="35">
                  <c:v>74</c:v>
                </c:pt>
                <c:pt idx="36">
                  <c:v>88</c:v>
                </c:pt>
                <c:pt idx="37">
                  <c:v>83</c:v>
                </c:pt>
                <c:pt idx="38">
                  <c:v>90</c:v>
                </c:pt>
                <c:pt idx="39">
                  <c:v>82</c:v>
                </c:pt>
                <c:pt idx="40">
                  <c:v>79</c:v>
                </c:pt>
                <c:pt idx="41">
                  <c:v>62</c:v>
                </c:pt>
                <c:pt idx="42">
                  <c:v>73</c:v>
                </c:pt>
                <c:pt idx="43">
                  <c:v>88</c:v>
                </c:pt>
                <c:pt idx="44">
                  <c:v>76</c:v>
                </c:pt>
                <c:pt idx="45">
                  <c:v>76</c:v>
                </c:pt>
                <c:pt idx="46">
                  <c:v>76</c:v>
                </c:pt>
                <c:pt idx="47">
                  <c:v>80</c:v>
                </c:pt>
                <c:pt idx="48">
                  <c:v>84</c:v>
                </c:pt>
                <c:pt idx="49">
                  <c:v>84</c:v>
                </c:pt>
                <c:pt idx="50">
                  <c:v>91</c:v>
                </c:pt>
                <c:pt idx="51">
                  <c:v>70</c:v>
                </c:pt>
                <c:pt idx="52">
                  <c:v>76</c:v>
                </c:pt>
                <c:pt idx="53">
                  <c:v>74</c:v>
                </c:pt>
                <c:pt idx="54">
                  <c:v>68</c:v>
                </c:pt>
                <c:pt idx="55">
                  <c:v>80</c:v>
                </c:pt>
                <c:pt idx="56">
                  <c:v>87</c:v>
                </c:pt>
                <c:pt idx="57">
                  <c:v>92</c:v>
                </c:pt>
                <c:pt idx="58">
                  <c:v>84</c:v>
                </c:pt>
                <c:pt idx="59">
                  <c:v>79</c:v>
                </c:pt>
                <c:pt idx="60">
                  <c:v>80</c:v>
                </c:pt>
                <c:pt idx="61">
                  <c:v>91</c:v>
                </c:pt>
                <c:pt idx="62">
                  <c:v>74</c:v>
                </c:pt>
                <c:pt idx="63">
                  <c:v>69</c:v>
                </c:pt>
                <c:pt idx="64">
                  <c:v>88</c:v>
                </c:pt>
                <c:pt idx="65">
                  <c:v>84</c:v>
                </c:pt>
                <c:pt idx="66">
                  <c:v>83</c:v>
                </c:pt>
                <c:pt idx="67">
                  <c:v>87</c:v>
                </c:pt>
                <c:pt idx="68">
                  <c:v>82</c:v>
                </c:pt>
                <c:pt idx="69">
                  <c:v>72</c:v>
                </c:pt>
                <c:pt idx="70">
                  <c:v>97</c:v>
                </c:pt>
                <c:pt idx="71">
                  <c:v>88</c:v>
                </c:pt>
                <c:pt idx="72">
                  <c:v>70</c:v>
                </c:pt>
                <c:pt idx="73">
                  <c:v>83</c:v>
                </c:pt>
                <c:pt idx="74">
                  <c:v>92</c:v>
                </c:pt>
                <c:pt idx="75">
                  <c:v>94</c:v>
                </c:pt>
                <c:pt idx="76">
                  <c:v>63</c:v>
                </c:pt>
                <c:pt idx="77">
                  <c:v>83</c:v>
                </c:pt>
                <c:pt idx="78">
                  <c:v>81</c:v>
                </c:pt>
                <c:pt idx="79">
                  <c:v>84</c:v>
                </c:pt>
                <c:pt idx="80">
                  <c:v>78</c:v>
                </c:pt>
                <c:pt idx="81">
                  <c:v>84</c:v>
                </c:pt>
                <c:pt idx="82">
                  <c:v>91</c:v>
                </c:pt>
                <c:pt idx="83">
                  <c:v>78</c:v>
                </c:pt>
                <c:pt idx="84">
                  <c:v>71</c:v>
                </c:pt>
                <c:pt idx="85">
                  <c:v>77</c:v>
                </c:pt>
                <c:pt idx="86">
                  <c:v>78</c:v>
                </c:pt>
                <c:pt idx="87">
                  <c:v>70</c:v>
                </c:pt>
                <c:pt idx="88">
                  <c:v>86</c:v>
                </c:pt>
                <c:pt idx="89">
                  <c:v>79</c:v>
                </c:pt>
                <c:pt idx="90">
                  <c:v>70</c:v>
                </c:pt>
                <c:pt idx="91">
                  <c:v>75</c:v>
                </c:pt>
                <c:pt idx="92">
                  <c:v>80</c:v>
                </c:pt>
                <c:pt idx="93">
                  <c:v>75</c:v>
                </c:pt>
                <c:pt idx="94">
                  <c:v>77</c:v>
                </c:pt>
                <c:pt idx="95">
                  <c:v>74</c:v>
                </c:pt>
              </c:numCache>
            </c:numRef>
          </c:xVal>
          <c:yVal>
            <c:numRef>
              <c:f>'[P02_10(1) (1).xlsx]Data'!$C$2:$C$97</c:f>
              <c:numCache>
                <c:formatCode>General</c:formatCode>
                <c:ptCount val="96"/>
                <c:pt idx="0">
                  <c:v>70</c:v>
                </c:pt>
                <c:pt idx="1">
                  <c:v>100</c:v>
                </c:pt>
                <c:pt idx="2">
                  <c:v>88</c:v>
                </c:pt>
                <c:pt idx="3">
                  <c:v>75</c:v>
                </c:pt>
                <c:pt idx="4">
                  <c:v>73</c:v>
                </c:pt>
                <c:pt idx="5">
                  <c:v>86</c:v>
                </c:pt>
                <c:pt idx="6">
                  <c:v>85</c:v>
                </c:pt>
                <c:pt idx="7">
                  <c:v>69</c:v>
                </c:pt>
                <c:pt idx="8">
                  <c:v>76</c:v>
                </c:pt>
                <c:pt idx="9">
                  <c:v>73</c:v>
                </c:pt>
                <c:pt idx="10">
                  <c:v>71</c:v>
                </c:pt>
                <c:pt idx="11">
                  <c:v>80</c:v>
                </c:pt>
                <c:pt idx="12">
                  <c:v>72</c:v>
                </c:pt>
                <c:pt idx="13">
                  <c:v>83</c:v>
                </c:pt>
                <c:pt idx="14">
                  <c:v>68</c:v>
                </c:pt>
                <c:pt idx="15">
                  <c:v>83</c:v>
                </c:pt>
                <c:pt idx="16">
                  <c:v>76</c:v>
                </c:pt>
                <c:pt idx="17">
                  <c:v>69</c:v>
                </c:pt>
                <c:pt idx="18">
                  <c:v>76</c:v>
                </c:pt>
                <c:pt idx="19">
                  <c:v>79</c:v>
                </c:pt>
                <c:pt idx="20">
                  <c:v>74</c:v>
                </c:pt>
                <c:pt idx="21">
                  <c:v>80</c:v>
                </c:pt>
                <c:pt idx="22">
                  <c:v>70</c:v>
                </c:pt>
                <c:pt idx="23">
                  <c:v>93</c:v>
                </c:pt>
                <c:pt idx="24">
                  <c:v>78</c:v>
                </c:pt>
                <c:pt idx="25">
                  <c:v>81</c:v>
                </c:pt>
                <c:pt idx="26">
                  <c:v>73</c:v>
                </c:pt>
                <c:pt idx="27">
                  <c:v>88</c:v>
                </c:pt>
                <c:pt idx="28">
                  <c:v>83</c:v>
                </c:pt>
                <c:pt idx="29">
                  <c:v>69</c:v>
                </c:pt>
                <c:pt idx="30">
                  <c:v>77</c:v>
                </c:pt>
                <c:pt idx="31">
                  <c:v>87</c:v>
                </c:pt>
                <c:pt idx="32">
                  <c:v>74</c:v>
                </c:pt>
                <c:pt idx="33">
                  <c:v>78</c:v>
                </c:pt>
                <c:pt idx="34">
                  <c:v>96</c:v>
                </c:pt>
                <c:pt idx="35">
                  <c:v>84</c:v>
                </c:pt>
                <c:pt idx="36">
                  <c:v>90</c:v>
                </c:pt>
                <c:pt idx="37">
                  <c:v>89</c:v>
                </c:pt>
                <c:pt idx="38">
                  <c:v>100</c:v>
                </c:pt>
                <c:pt idx="39">
                  <c:v>82</c:v>
                </c:pt>
                <c:pt idx="40">
                  <c:v>85</c:v>
                </c:pt>
                <c:pt idx="41">
                  <c:v>60</c:v>
                </c:pt>
                <c:pt idx="42">
                  <c:v>70</c:v>
                </c:pt>
                <c:pt idx="43">
                  <c:v>88</c:v>
                </c:pt>
                <c:pt idx="44">
                  <c:v>80</c:v>
                </c:pt>
                <c:pt idx="45">
                  <c:v>86</c:v>
                </c:pt>
                <c:pt idx="46">
                  <c:v>68</c:v>
                </c:pt>
                <c:pt idx="47">
                  <c:v>84</c:v>
                </c:pt>
                <c:pt idx="48">
                  <c:v>92</c:v>
                </c:pt>
                <c:pt idx="49">
                  <c:v>74</c:v>
                </c:pt>
                <c:pt idx="50">
                  <c:v>98</c:v>
                </c:pt>
                <c:pt idx="51">
                  <c:v>64</c:v>
                </c:pt>
                <c:pt idx="52">
                  <c:v>78</c:v>
                </c:pt>
                <c:pt idx="53">
                  <c:v>79</c:v>
                </c:pt>
                <c:pt idx="54">
                  <c:v>76</c:v>
                </c:pt>
                <c:pt idx="55">
                  <c:v>88</c:v>
                </c:pt>
                <c:pt idx="56">
                  <c:v>94</c:v>
                </c:pt>
                <c:pt idx="57">
                  <c:v>86</c:v>
                </c:pt>
                <c:pt idx="58">
                  <c:v>87</c:v>
                </c:pt>
                <c:pt idx="59">
                  <c:v>75</c:v>
                </c:pt>
                <c:pt idx="60">
                  <c:v>75</c:v>
                </c:pt>
                <c:pt idx="61">
                  <c:v>84</c:v>
                </c:pt>
                <c:pt idx="62">
                  <c:v>77</c:v>
                </c:pt>
                <c:pt idx="63">
                  <c:v>62</c:v>
                </c:pt>
                <c:pt idx="64">
                  <c:v>92</c:v>
                </c:pt>
                <c:pt idx="65">
                  <c:v>79</c:v>
                </c:pt>
                <c:pt idx="66">
                  <c:v>82</c:v>
                </c:pt>
                <c:pt idx="67">
                  <c:v>81</c:v>
                </c:pt>
                <c:pt idx="68">
                  <c:v>89</c:v>
                </c:pt>
                <c:pt idx="69">
                  <c:v>63</c:v>
                </c:pt>
                <c:pt idx="70">
                  <c:v>87</c:v>
                </c:pt>
                <c:pt idx="71">
                  <c:v>91</c:v>
                </c:pt>
                <c:pt idx="72">
                  <c:v>71</c:v>
                </c:pt>
                <c:pt idx="73">
                  <c:v>78</c:v>
                </c:pt>
                <c:pt idx="74">
                  <c:v>97</c:v>
                </c:pt>
                <c:pt idx="75">
                  <c:v>92</c:v>
                </c:pt>
                <c:pt idx="76">
                  <c:v>56</c:v>
                </c:pt>
                <c:pt idx="77">
                  <c:v>91</c:v>
                </c:pt>
                <c:pt idx="78">
                  <c:v>78</c:v>
                </c:pt>
                <c:pt idx="79">
                  <c:v>94</c:v>
                </c:pt>
                <c:pt idx="80">
                  <c:v>71</c:v>
                </c:pt>
                <c:pt idx="81">
                  <c:v>93</c:v>
                </c:pt>
                <c:pt idx="82">
                  <c:v>88</c:v>
                </c:pt>
                <c:pt idx="83">
                  <c:v>88</c:v>
                </c:pt>
                <c:pt idx="84">
                  <c:v>76</c:v>
                </c:pt>
                <c:pt idx="85">
                  <c:v>79</c:v>
                </c:pt>
                <c:pt idx="86">
                  <c:v>78</c:v>
                </c:pt>
                <c:pt idx="87">
                  <c:v>74</c:v>
                </c:pt>
                <c:pt idx="88">
                  <c:v>89</c:v>
                </c:pt>
                <c:pt idx="89">
                  <c:v>85</c:v>
                </c:pt>
                <c:pt idx="90">
                  <c:v>60</c:v>
                </c:pt>
                <c:pt idx="91">
                  <c:v>78</c:v>
                </c:pt>
                <c:pt idx="92">
                  <c:v>84</c:v>
                </c:pt>
                <c:pt idx="93">
                  <c:v>66</c:v>
                </c:pt>
                <c:pt idx="94">
                  <c:v>80</c:v>
                </c:pt>
                <c:pt idx="95">
                  <c:v>65</c:v>
                </c:pt>
              </c:numCache>
            </c:numRef>
          </c:yVal>
          <c:smooth val="0"/>
          <c:extLst>
            <c:ext xmlns:c16="http://schemas.microsoft.com/office/drawing/2014/chart" uri="{C3380CC4-5D6E-409C-BE32-E72D297353CC}">
              <c16:uniqueId val="{00000000-2A0C-49F1-828B-F3CFC7E47793}"/>
            </c:ext>
          </c:extLst>
        </c:ser>
        <c:dLbls>
          <c:showLegendKey val="0"/>
          <c:showVal val="0"/>
          <c:showCatName val="0"/>
          <c:showSerName val="0"/>
          <c:showPercent val="0"/>
          <c:showBubbleSize val="0"/>
        </c:dLbls>
        <c:axId val="416641160"/>
        <c:axId val="416641488"/>
      </c:scatterChart>
      <c:valAx>
        <c:axId val="4166411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Midterm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641488"/>
        <c:crosses val="autoZero"/>
        <c:crossBetween val="midCat"/>
      </c:valAx>
      <c:valAx>
        <c:axId val="416641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Final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6411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OF FINAL</a:t>
            </a:r>
            <a:r>
              <a:rPr lang="en-US" baseline="0"/>
              <a:t> VS MIDTERM</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'[P02_10(1) (1).xlsx]Data'!$C$1</c:f>
              <c:strCache>
                <c:ptCount val="1"/>
                <c:pt idx="0">
                  <c:v>Final</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15706452318460193"/>
                  <c:y val="-0.1004553076698745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'[P02_10(1) (1).xlsx]Data'!$B$2:$B$97</c:f>
              <c:numCache>
                <c:formatCode>General</c:formatCode>
                <c:ptCount val="96"/>
                <c:pt idx="0">
                  <c:v>72</c:v>
                </c:pt>
                <c:pt idx="1">
                  <c:v>95</c:v>
                </c:pt>
                <c:pt idx="2">
                  <c:v>83</c:v>
                </c:pt>
                <c:pt idx="3">
                  <c:v>85</c:v>
                </c:pt>
                <c:pt idx="4">
                  <c:v>65</c:v>
                </c:pt>
                <c:pt idx="5">
                  <c:v>82</c:v>
                </c:pt>
                <c:pt idx="6">
                  <c:v>84</c:v>
                </c:pt>
                <c:pt idx="7">
                  <c:v>74</c:v>
                </c:pt>
                <c:pt idx="8">
                  <c:v>74</c:v>
                </c:pt>
                <c:pt idx="9">
                  <c:v>82</c:v>
                </c:pt>
                <c:pt idx="10">
                  <c:v>81</c:v>
                </c:pt>
                <c:pt idx="11">
                  <c:v>75</c:v>
                </c:pt>
                <c:pt idx="12">
                  <c:v>78</c:v>
                </c:pt>
                <c:pt idx="13">
                  <c:v>78</c:v>
                </c:pt>
                <c:pt idx="14">
                  <c:v>72</c:v>
                </c:pt>
                <c:pt idx="15">
                  <c:v>73</c:v>
                </c:pt>
                <c:pt idx="16">
                  <c:v>75</c:v>
                </c:pt>
                <c:pt idx="17">
                  <c:v>79</c:v>
                </c:pt>
                <c:pt idx="18">
                  <c:v>72</c:v>
                </c:pt>
                <c:pt idx="19">
                  <c:v>75</c:v>
                </c:pt>
                <c:pt idx="20">
                  <c:v>77</c:v>
                </c:pt>
                <c:pt idx="21">
                  <c:v>71</c:v>
                </c:pt>
                <c:pt idx="22">
                  <c:v>78</c:v>
                </c:pt>
                <c:pt idx="23">
                  <c:v>83</c:v>
                </c:pt>
                <c:pt idx="24">
                  <c:v>84</c:v>
                </c:pt>
                <c:pt idx="25">
                  <c:v>71</c:v>
                </c:pt>
                <c:pt idx="26">
                  <c:v>81</c:v>
                </c:pt>
                <c:pt idx="27">
                  <c:v>82</c:v>
                </c:pt>
                <c:pt idx="28">
                  <c:v>79</c:v>
                </c:pt>
                <c:pt idx="29">
                  <c:v>71</c:v>
                </c:pt>
                <c:pt idx="30">
                  <c:v>73</c:v>
                </c:pt>
                <c:pt idx="31">
                  <c:v>89</c:v>
                </c:pt>
                <c:pt idx="32">
                  <c:v>74</c:v>
                </c:pt>
                <c:pt idx="33">
                  <c:v>75</c:v>
                </c:pt>
                <c:pt idx="34">
                  <c:v>93</c:v>
                </c:pt>
                <c:pt idx="35">
                  <c:v>74</c:v>
                </c:pt>
                <c:pt idx="36">
                  <c:v>88</c:v>
                </c:pt>
                <c:pt idx="37">
                  <c:v>83</c:v>
                </c:pt>
                <c:pt idx="38">
                  <c:v>90</c:v>
                </c:pt>
                <c:pt idx="39">
                  <c:v>82</c:v>
                </c:pt>
                <c:pt idx="40">
                  <c:v>79</c:v>
                </c:pt>
                <c:pt idx="41">
                  <c:v>62</c:v>
                </c:pt>
                <c:pt idx="42">
                  <c:v>73</c:v>
                </c:pt>
                <c:pt idx="43">
                  <c:v>88</c:v>
                </c:pt>
                <c:pt idx="44">
                  <c:v>76</c:v>
                </c:pt>
                <c:pt idx="45">
                  <c:v>76</c:v>
                </c:pt>
                <c:pt idx="46">
                  <c:v>76</c:v>
                </c:pt>
                <c:pt idx="47">
                  <c:v>80</c:v>
                </c:pt>
                <c:pt idx="48">
                  <c:v>84</c:v>
                </c:pt>
                <c:pt idx="49">
                  <c:v>84</c:v>
                </c:pt>
                <c:pt idx="50">
                  <c:v>91</c:v>
                </c:pt>
                <c:pt idx="51">
                  <c:v>70</c:v>
                </c:pt>
                <c:pt idx="52">
                  <c:v>76</c:v>
                </c:pt>
                <c:pt idx="53">
                  <c:v>74</c:v>
                </c:pt>
                <c:pt idx="54">
                  <c:v>68</c:v>
                </c:pt>
                <c:pt idx="55">
                  <c:v>80</c:v>
                </c:pt>
                <c:pt idx="56">
                  <c:v>87</c:v>
                </c:pt>
                <c:pt idx="57">
                  <c:v>92</c:v>
                </c:pt>
                <c:pt idx="58">
                  <c:v>84</c:v>
                </c:pt>
                <c:pt idx="59">
                  <c:v>79</c:v>
                </c:pt>
                <c:pt idx="60">
                  <c:v>80</c:v>
                </c:pt>
                <c:pt idx="61">
                  <c:v>91</c:v>
                </c:pt>
                <c:pt idx="62">
                  <c:v>74</c:v>
                </c:pt>
                <c:pt idx="63">
                  <c:v>69</c:v>
                </c:pt>
                <c:pt idx="64">
                  <c:v>88</c:v>
                </c:pt>
                <c:pt idx="65">
                  <c:v>84</c:v>
                </c:pt>
                <c:pt idx="66">
                  <c:v>83</c:v>
                </c:pt>
                <c:pt idx="67">
                  <c:v>87</c:v>
                </c:pt>
                <c:pt idx="68">
                  <c:v>82</c:v>
                </c:pt>
                <c:pt idx="69">
                  <c:v>72</c:v>
                </c:pt>
                <c:pt idx="70">
                  <c:v>97</c:v>
                </c:pt>
                <c:pt idx="71">
                  <c:v>88</c:v>
                </c:pt>
                <c:pt idx="72">
                  <c:v>70</c:v>
                </c:pt>
                <c:pt idx="73">
                  <c:v>83</c:v>
                </c:pt>
                <c:pt idx="74">
                  <c:v>92</c:v>
                </c:pt>
                <c:pt idx="75">
                  <c:v>94</c:v>
                </c:pt>
                <c:pt idx="76">
                  <c:v>63</c:v>
                </c:pt>
                <c:pt idx="77">
                  <c:v>83</c:v>
                </c:pt>
                <c:pt idx="78">
                  <c:v>81</c:v>
                </c:pt>
                <c:pt idx="79">
                  <c:v>84</c:v>
                </c:pt>
                <c:pt idx="80">
                  <c:v>78</c:v>
                </c:pt>
                <c:pt idx="81">
                  <c:v>84</c:v>
                </c:pt>
                <c:pt idx="82">
                  <c:v>91</c:v>
                </c:pt>
                <c:pt idx="83">
                  <c:v>78</c:v>
                </c:pt>
                <c:pt idx="84">
                  <c:v>71</c:v>
                </c:pt>
                <c:pt idx="85">
                  <c:v>77</c:v>
                </c:pt>
                <c:pt idx="86">
                  <c:v>78</c:v>
                </c:pt>
                <c:pt idx="87">
                  <c:v>70</c:v>
                </c:pt>
                <c:pt idx="88">
                  <c:v>86</c:v>
                </c:pt>
                <c:pt idx="89">
                  <c:v>79</c:v>
                </c:pt>
                <c:pt idx="90">
                  <c:v>70</c:v>
                </c:pt>
                <c:pt idx="91">
                  <c:v>75</c:v>
                </c:pt>
                <c:pt idx="92">
                  <c:v>80</c:v>
                </c:pt>
                <c:pt idx="93">
                  <c:v>75</c:v>
                </c:pt>
                <c:pt idx="94">
                  <c:v>77</c:v>
                </c:pt>
                <c:pt idx="95">
                  <c:v>74</c:v>
                </c:pt>
              </c:numCache>
            </c:numRef>
          </c:xVal>
          <c:yVal>
            <c:numRef>
              <c:f>'[P02_10(1) (1).xlsx]Data'!$C$2:$C$97</c:f>
              <c:numCache>
                <c:formatCode>General</c:formatCode>
                <c:ptCount val="96"/>
                <c:pt idx="0">
                  <c:v>70</c:v>
                </c:pt>
                <c:pt idx="1">
                  <c:v>100</c:v>
                </c:pt>
                <c:pt idx="2">
                  <c:v>88</c:v>
                </c:pt>
                <c:pt idx="3">
                  <c:v>75</c:v>
                </c:pt>
                <c:pt idx="4">
                  <c:v>73</c:v>
                </c:pt>
                <c:pt idx="5">
                  <c:v>86</c:v>
                </c:pt>
                <c:pt idx="6">
                  <c:v>85</c:v>
                </c:pt>
                <c:pt idx="7">
                  <c:v>69</c:v>
                </c:pt>
                <c:pt idx="8">
                  <c:v>76</c:v>
                </c:pt>
                <c:pt idx="9">
                  <c:v>73</c:v>
                </c:pt>
                <c:pt idx="10">
                  <c:v>71</c:v>
                </c:pt>
                <c:pt idx="11">
                  <c:v>80</c:v>
                </c:pt>
                <c:pt idx="12">
                  <c:v>72</c:v>
                </c:pt>
                <c:pt idx="13">
                  <c:v>83</c:v>
                </c:pt>
                <c:pt idx="14">
                  <c:v>68</c:v>
                </c:pt>
                <c:pt idx="15">
                  <c:v>83</c:v>
                </c:pt>
                <c:pt idx="16">
                  <c:v>76</c:v>
                </c:pt>
                <c:pt idx="17">
                  <c:v>69</c:v>
                </c:pt>
                <c:pt idx="18">
                  <c:v>76</c:v>
                </c:pt>
                <c:pt idx="19">
                  <c:v>79</c:v>
                </c:pt>
                <c:pt idx="20">
                  <c:v>74</c:v>
                </c:pt>
                <c:pt idx="21">
                  <c:v>80</c:v>
                </c:pt>
                <c:pt idx="22">
                  <c:v>70</c:v>
                </c:pt>
                <c:pt idx="23">
                  <c:v>93</c:v>
                </c:pt>
                <c:pt idx="24">
                  <c:v>78</c:v>
                </c:pt>
                <c:pt idx="25">
                  <c:v>81</c:v>
                </c:pt>
                <c:pt idx="26">
                  <c:v>73</c:v>
                </c:pt>
                <c:pt idx="27">
                  <c:v>88</c:v>
                </c:pt>
                <c:pt idx="28">
                  <c:v>83</c:v>
                </c:pt>
                <c:pt idx="29">
                  <c:v>69</c:v>
                </c:pt>
                <c:pt idx="30">
                  <c:v>77</c:v>
                </c:pt>
                <c:pt idx="31">
                  <c:v>87</c:v>
                </c:pt>
                <c:pt idx="32">
                  <c:v>74</c:v>
                </c:pt>
                <c:pt idx="33">
                  <c:v>78</c:v>
                </c:pt>
                <c:pt idx="34">
                  <c:v>96</c:v>
                </c:pt>
                <c:pt idx="35">
                  <c:v>84</c:v>
                </c:pt>
                <c:pt idx="36">
                  <c:v>90</c:v>
                </c:pt>
                <c:pt idx="37">
                  <c:v>89</c:v>
                </c:pt>
                <c:pt idx="38">
                  <c:v>100</c:v>
                </c:pt>
                <c:pt idx="39">
                  <c:v>82</c:v>
                </c:pt>
                <c:pt idx="40">
                  <c:v>85</c:v>
                </c:pt>
                <c:pt idx="41">
                  <c:v>60</c:v>
                </c:pt>
                <c:pt idx="42">
                  <c:v>70</c:v>
                </c:pt>
                <c:pt idx="43">
                  <c:v>88</c:v>
                </c:pt>
                <c:pt idx="44">
                  <c:v>80</c:v>
                </c:pt>
                <c:pt idx="45">
                  <c:v>86</c:v>
                </c:pt>
                <c:pt idx="46">
                  <c:v>68</c:v>
                </c:pt>
                <c:pt idx="47">
                  <c:v>84</c:v>
                </c:pt>
                <c:pt idx="48">
                  <c:v>92</c:v>
                </c:pt>
                <c:pt idx="49">
                  <c:v>74</c:v>
                </c:pt>
                <c:pt idx="50">
                  <c:v>98</c:v>
                </c:pt>
                <c:pt idx="51">
                  <c:v>64</c:v>
                </c:pt>
                <c:pt idx="52">
                  <c:v>78</c:v>
                </c:pt>
                <c:pt idx="53">
                  <c:v>79</c:v>
                </c:pt>
                <c:pt idx="54">
                  <c:v>76</c:v>
                </c:pt>
                <c:pt idx="55">
                  <c:v>88</c:v>
                </c:pt>
                <c:pt idx="56">
                  <c:v>94</c:v>
                </c:pt>
                <c:pt idx="57">
                  <c:v>86</c:v>
                </c:pt>
                <c:pt idx="58">
                  <c:v>87</c:v>
                </c:pt>
                <c:pt idx="59">
                  <c:v>75</c:v>
                </c:pt>
                <c:pt idx="60">
                  <c:v>75</c:v>
                </c:pt>
                <c:pt idx="61">
                  <c:v>84</c:v>
                </c:pt>
                <c:pt idx="62">
                  <c:v>77</c:v>
                </c:pt>
                <c:pt idx="63">
                  <c:v>62</c:v>
                </c:pt>
                <c:pt idx="64">
                  <c:v>92</c:v>
                </c:pt>
                <c:pt idx="65">
                  <c:v>79</c:v>
                </c:pt>
                <c:pt idx="66">
                  <c:v>82</c:v>
                </c:pt>
                <c:pt idx="67">
                  <c:v>81</c:v>
                </c:pt>
                <c:pt idx="68">
                  <c:v>89</c:v>
                </c:pt>
                <c:pt idx="69">
                  <c:v>63</c:v>
                </c:pt>
                <c:pt idx="70">
                  <c:v>87</c:v>
                </c:pt>
                <c:pt idx="71">
                  <c:v>91</c:v>
                </c:pt>
                <c:pt idx="72">
                  <c:v>71</c:v>
                </c:pt>
                <c:pt idx="73">
                  <c:v>78</c:v>
                </c:pt>
                <c:pt idx="74">
                  <c:v>97</c:v>
                </c:pt>
                <c:pt idx="75">
                  <c:v>92</c:v>
                </c:pt>
                <c:pt idx="76">
                  <c:v>56</c:v>
                </c:pt>
                <c:pt idx="77">
                  <c:v>91</c:v>
                </c:pt>
                <c:pt idx="78">
                  <c:v>78</c:v>
                </c:pt>
                <c:pt idx="79">
                  <c:v>94</c:v>
                </c:pt>
                <c:pt idx="80">
                  <c:v>71</c:v>
                </c:pt>
                <c:pt idx="81">
                  <c:v>93</c:v>
                </c:pt>
                <c:pt idx="82">
                  <c:v>88</c:v>
                </c:pt>
                <c:pt idx="83">
                  <c:v>88</c:v>
                </c:pt>
                <c:pt idx="84">
                  <c:v>76</c:v>
                </c:pt>
                <c:pt idx="85">
                  <c:v>79</c:v>
                </c:pt>
                <c:pt idx="86">
                  <c:v>78</c:v>
                </c:pt>
                <c:pt idx="87">
                  <c:v>74</c:v>
                </c:pt>
                <c:pt idx="88">
                  <c:v>89</c:v>
                </c:pt>
                <c:pt idx="89">
                  <c:v>85</c:v>
                </c:pt>
                <c:pt idx="90">
                  <c:v>60</c:v>
                </c:pt>
                <c:pt idx="91">
                  <c:v>78</c:v>
                </c:pt>
                <c:pt idx="92">
                  <c:v>84</c:v>
                </c:pt>
                <c:pt idx="93">
                  <c:v>66</c:v>
                </c:pt>
                <c:pt idx="94">
                  <c:v>80</c:v>
                </c:pt>
                <c:pt idx="95">
                  <c:v>65</c:v>
                </c:pt>
              </c:numCache>
            </c:numRef>
          </c:yVal>
          <c:smooth val="0"/>
          <c:extLst>
            <c:ext xmlns:c16="http://schemas.microsoft.com/office/drawing/2014/chart" uri="{C3380CC4-5D6E-409C-BE32-E72D297353CC}">
              <c16:uniqueId val="{00000000-8A23-42C9-807C-F936FF3F2E14}"/>
            </c:ext>
          </c:extLst>
        </c:ser>
        <c:dLbls>
          <c:showLegendKey val="0"/>
          <c:showVal val="0"/>
          <c:showCatName val="0"/>
          <c:showSerName val="0"/>
          <c:showPercent val="0"/>
          <c:showBubbleSize val="0"/>
        </c:dLbls>
        <c:axId val="416641160"/>
        <c:axId val="416641488"/>
      </c:scatterChart>
      <c:valAx>
        <c:axId val="4166411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Midterm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641488"/>
        <c:crosses val="autoZero"/>
        <c:crossBetween val="midCat"/>
      </c:valAx>
      <c:valAx>
        <c:axId val="416641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Final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6411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5</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Makajacton</cp:lastModifiedBy>
  <cp:revision>20</cp:revision>
  <cp:lastPrinted>2019-01-29T17:52:00Z</cp:lastPrinted>
  <dcterms:created xsi:type="dcterms:W3CDTF">2017-01-29T04:43:00Z</dcterms:created>
  <dcterms:modified xsi:type="dcterms:W3CDTF">2020-02-08T17:52:00Z</dcterms:modified>
</cp:coreProperties>
</file>